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30"/>
        <w:gridCol w:w="4970"/>
        <w:gridCol w:w="2654"/>
        <w:gridCol w:w="1941"/>
        <w:gridCol w:w="2185"/>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41A11206" w:rsidR="00E22DF1" w:rsidRDefault="00F0231B">
            <w:pPr>
              <w:spacing w:after="0" w:line="240" w:lineRule="auto"/>
              <w:ind w:left="170"/>
              <w:rPr>
                <w:rFonts w:ascii="Verdana" w:eastAsia="Verdana" w:hAnsi="Verdana" w:cs="Verdana"/>
                <w:b/>
              </w:rPr>
            </w:pPr>
            <w:r>
              <w:rPr>
                <w:rFonts w:ascii="Verdana" w:eastAsia="Verdana" w:hAnsi="Verdana" w:cs="Verdana"/>
                <w:b/>
              </w:rPr>
              <w:t>(</w:t>
            </w:r>
            <w:r w:rsidR="000A7839">
              <w:rPr>
                <w:rFonts w:ascii="Verdana" w:eastAsia="Verdana" w:hAnsi="Verdana" w:cs="Verdana"/>
                <w:b/>
              </w:rPr>
              <w:t>Muslim Medics Southampton</w:t>
            </w:r>
            <w:r>
              <w:rPr>
                <w:rFonts w:ascii="Verdana" w:eastAsia="Verdana" w:hAnsi="Verdana" w:cs="Verdana"/>
                <w:b/>
              </w:rPr>
              <w:t xml:space="preserve">) Generic Risk </w:t>
            </w:r>
            <w:r w:rsidR="000A7839">
              <w:rPr>
                <w:rFonts w:ascii="Verdana" w:eastAsia="Verdana" w:hAnsi="Verdana" w:cs="Verdana"/>
                <w:b/>
              </w:rPr>
              <w:t>Assessment</w:t>
            </w:r>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5D8AF3F2" w:rsidR="00E22DF1" w:rsidRDefault="00F0231B">
            <w:pPr>
              <w:spacing w:after="0" w:line="240" w:lineRule="auto"/>
              <w:ind w:left="170"/>
            </w:pPr>
            <w:r>
              <w:rPr>
                <w:rFonts w:ascii="Verdana" w:eastAsia="Verdana" w:hAnsi="Verdana" w:cs="Verdana"/>
                <w:b/>
              </w:rPr>
              <w:t>Date</w:t>
            </w:r>
            <w:r w:rsidR="000A7839">
              <w:rPr>
                <w:rFonts w:ascii="Verdana" w:eastAsia="Verdana" w:hAnsi="Verdana" w:cs="Verdana"/>
                <w:b/>
              </w:rPr>
              <w:t xml:space="preserve"> 08/12/202</w:t>
            </w:r>
            <w:r w:rsidR="001B12D8">
              <w:rPr>
                <w:rFonts w:ascii="Verdana" w:eastAsia="Verdana" w:hAnsi="Verdana" w:cs="Verdana"/>
                <w:b/>
              </w:rPr>
              <w:t>3</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1E418A16" w:rsidR="00E22DF1" w:rsidRDefault="00F0231B">
            <w:pPr>
              <w:spacing w:after="0" w:line="240" w:lineRule="auto"/>
              <w:ind w:left="170"/>
            </w:pPr>
            <w:r>
              <w:rPr>
                <w:rFonts w:ascii="Verdana" w:eastAsia="Verdana" w:hAnsi="Verdana" w:cs="Verdana"/>
                <w:b/>
              </w:rPr>
              <w:t>Last review date</w:t>
            </w:r>
            <w:r w:rsidR="000A7839">
              <w:rPr>
                <w:rFonts w:ascii="Verdana" w:eastAsia="Verdana" w:hAnsi="Verdana" w:cs="Verdana"/>
                <w:b/>
              </w:rPr>
              <w:t xml:space="preserve"> 01/07/202</w:t>
            </w:r>
            <w:r w:rsidR="001B12D8">
              <w:rPr>
                <w:rFonts w:ascii="Verdana" w:eastAsia="Verdana" w:hAnsi="Verdana" w:cs="Verdana"/>
                <w:b/>
              </w:rPr>
              <w:t>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25FF19A1" w:rsidR="00E22DF1" w:rsidRDefault="00F0231B">
            <w:pPr>
              <w:spacing w:after="0" w:line="240" w:lineRule="auto"/>
              <w:ind w:left="170"/>
            </w:pPr>
            <w:r>
              <w:rPr>
                <w:rFonts w:ascii="Verdana" w:eastAsia="Verdana" w:hAnsi="Verdana" w:cs="Verdana"/>
                <w:b/>
              </w:rPr>
              <w:t>SUSU [</w:t>
            </w:r>
            <w:r w:rsidR="000A7839">
              <w:rPr>
                <w:rFonts w:ascii="Verdana" w:eastAsia="Verdana" w:hAnsi="Verdana" w:cs="Verdana"/>
                <w:b/>
              </w:rPr>
              <w:t>Muslim Medics Southampton</w:t>
            </w:r>
            <w:r>
              <w:rPr>
                <w:rFonts w:ascii="Verdana" w:eastAsia="Verdana" w:hAnsi="Verdana" w:cs="Verdana"/>
                <w:b/>
              </w:rPr>
              <w: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1932EC41" w:rsidR="00E22DF1" w:rsidRDefault="00F0231B">
            <w:pPr>
              <w:spacing w:after="0" w:line="240" w:lineRule="auto"/>
              <w:ind w:left="170"/>
            </w:pPr>
            <w:r>
              <w:rPr>
                <w:rFonts w:ascii="Verdana" w:eastAsia="Verdana" w:hAnsi="Verdana" w:cs="Verdana"/>
                <w:b/>
              </w:rPr>
              <w:t>Assessor</w:t>
            </w:r>
            <w:r w:rsidR="000A7839">
              <w:rPr>
                <w:rFonts w:ascii="Verdana" w:eastAsia="Verdana" w:hAnsi="Verdana" w:cs="Verdana"/>
                <w:b/>
              </w:rPr>
              <w:t xml:space="preserve"> </w:t>
            </w:r>
            <w:r w:rsidR="001B12D8">
              <w:rPr>
                <w:rFonts w:ascii="Verdana" w:eastAsia="Verdana" w:hAnsi="Verdana" w:cs="Verdana"/>
                <w:b/>
              </w:rPr>
              <w:t>Nihal Younus</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CFA459A" w:rsidR="00E22DF1" w:rsidRDefault="00F0231B">
            <w:pPr>
              <w:spacing w:after="0" w:line="240" w:lineRule="auto"/>
              <w:ind w:left="170"/>
            </w:pPr>
            <w:r>
              <w:rPr>
                <w:rFonts w:ascii="Verdana" w:eastAsia="Verdana" w:hAnsi="Verdana" w:cs="Verdana"/>
                <w:b/>
              </w:rPr>
              <w:t>Committee Member completing review</w:t>
            </w:r>
            <w:r w:rsidR="000A7839">
              <w:rPr>
                <w:rFonts w:ascii="Verdana" w:eastAsia="Verdana" w:hAnsi="Verdana" w:cs="Verdana"/>
                <w:b/>
              </w:rPr>
              <w:t xml:space="preserve"> </w:t>
            </w:r>
            <w:r w:rsidR="001B12D8">
              <w:rPr>
                <w:rFonts w:ascii="Verdana" w:eastAsia="Verdana" w:hAnsi="Verdana" w:cs="Verdana"/>
                <w:b/>
              </w:rPr>
              <w:t>Nihal Younus</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02DCA8FF" w:rsidR="00E22DF1" w:rsidRDefault="00F0231B">
            <w:pPr>
              <w:spacing w:after="0" w:line="240" w:lineRule="auto"/>
              <w:ind w:left="170"/>
            </w:pPr>
            <w:r>
              <w:rPr>
                <w:rFonts w:ascii="Verdana" w:eastAsia="Verdana" w:hAnsi="Verdana" w:cs="Verdana"/>
                <w:b/>
                <w:i/>
              </w:rPr>
              <w:t>President</w:t>
            </w:r>
            <w:r w:rsidR="000A7839">
              <w:rPr>
                <w:rFonts w:ascii="Verdana" w:eastAsia="Verdana" w:hAnsi="Verdana" w:cs="Verdana"/>
                <w:b/>
                <w:i/>
              </w:rPr>
              <w:t xml:space="preserve"> </w:t>
            </w:r>
            <w:r w:rsidR="001B12D8">
              <w:rPr>
                <w:rFonts w:ascii="Verdana" w:eastAsia="Verdana" w:hAnsi="Verdana" w:cs="Verdana"/>
                <w:b/>
                <w:i/>
              </w:rPr>
              <w:t>Nihal Younus</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5F7238D5" w:rsidR="00E22DF1" w:rsidRDefault="00F0231B">
            <w:pPr>
              <w:spacing w:after="0" w:line="240" w:lineRule="auto"/>
              <w:ind w:left="170"/>
            </w:pPr>
            <w:r>
              <w:rPr>
                <w:rFonts w:ascii="Verdana" w:eastAsia="Verdana" w:hAnsi="Verdana" w:cs="Verdana"/>
                <w:b/>
              </w:rPr>
              <w:t>Signed off</w:t>
            </w:r>
            <w:r w:rsidR="000A7839">
              <w:rPr>
                <w:rFonts w:ascii="Verdana" w:eastAsia="Verdana" w:hAnsi="Verdana" w:cs="Verdana"/>
                <w:b/>
              </w:rPr>
              <w:t xml:space="preserve"> </w:t>
            </w:r>
            <w:r w:rsidR="001B12D8">
              <w:rPr>
                <w:rFonts w:ascii="Verdana" w:eastAsia="Verdana" w:hAnsi="Verdana" w:cs="Verdana"/>
                <w:b/>
              </w:rPr>
              <w:t>Nihal</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A6CE" w14:textId="108C7072" w:rsidR="00E22DF1" w:rsidRPr="000A7839" w:rsidRDefault="00F0231B" w:rsidP="000A7839">
            <w:pPr>
              <w:spacing w:after="0" w:line="240" w:lineRule="auto"/>
              <w:ind w:left="170"/>
              <w:rPr>
                <w:rFonts w:ascii="Verdana" w:eastAsia="Verdana" w:hAnsi="Verdana" w:cs="Verdana"/>
                <w:b/>
                <w:i/>
              </w:rPr>
            </w:pPr>
            <w:r>
              <w:rPr>
                <w:rFonts w:ascii="Verdana" w:eastAsia="Verdana" w:hAnsi="Verdana" w:cs="Verdana"/>
                <w:b/>
                <w:i/>
              </w:rPr>
              <w:t>VP Activities/Sport or Activities Coordinator</w:t>
            </w:r>
            <w:r w:rsidR="000A7839">
              <w:rPr>
                <w:rFonts w:ascii="Verdana" w:eastAsia="Verdana" w:hAnsi="Verdana" w:cs="Verdana"/>
                <w:b/>
                <w:i/>
              </w:rPr>
              <w:t xml:space="preserve"> </w:t>
            </w:r>
            <w:r w:rsidR="001B12D8">
              <w:rPr>
                <w:rFonts w:ascii="Verdana" w:eastAsia="Verdana" w:hAnsi="Verdana" w:cs="Verdana"/>
                <w:b/>
                <w:i/>
              </w:rPr>
              <w:t>Bilal Faiq Al Hameed &amp; Fajr Amer</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w:t>
            </w:r>
            <w:proofErr w:type="gramStart"/>
            <w:r>
              <w:rPr>
                <w:rFonts w:ascii="Calibri" w:eastAsia="Calibri" w:hAnsi="Calibri" w:cs="Calibri"/>
              </w:rPr>
              <w:t>e.g.</w:t>
            </w:r>
            <w:proofErr w:type="gramEnd"/>
            <w:r>
              <w:rPr>
                <w:rFonts w:ascii="Calibri" w:eastAsia="Calibri" w:hAnsi="Calibri" w:cs="Calibri"/>
              </w:rPr>
              <w:t xml:space="preserve">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w:t>
            </w:r>
            <w:proofErr w:type="gramStart"/>
            <w:r>
              <w:rPr>
                <w:rFonts w:ascii="Calibri" w:eastAsia="Calibri" w:hAnsi="Calibri" w:cs="Calibri"/>
              </w:rPr>
              <w:t>e.g.</w:t>
            </w:r>
            <w:proofErr w:type="gramEnd"/>
            <w:r>
              <w:rPr>
                <w:rFonts w:ascii="Calibri" w:eastAsia="Calibri" w:hAnsi="Calibri" w:cs="Calibri"/>
              </w:rPr>
              <w:t xml:space="preserve">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proofErr w:type="gramStart"/>
            <w:r>
              <w:rPr>
                <w:rFonts w:ascii="Calibri" w:eastAsia="Calibri" w:hAnsi="Calibri" w:cs="Calibri"/>
              </w:rPr>
              <w:t>E.g.</w:t>
            </w:r>
            <w:proofErr w:type="gramEnd"/>
            <w:r>
              <w:rPr>
                <w:rFonts w:ascii="Calibri" w:eastAsia="Calibri" w:hAnsi="Calibri" w:cs="Calibri"/>
              </w:rPr>
              <w:t xml:space="preserve">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Collection buckets to remain sealed and to not be left </w:t>
            </w:r>
            <w:proofErr w:type="gramStart"/>
            <w:r>
              <w:rPr>
                <w:rFonts w:ascii="Calibri" w:eastAsia="Calibri" w:hAnsi="Calibri" w:cs="Calibri"/>
              </w:rPr>
              <w:t>unattended</w:t>
            </w:r>
            <w:proofErr w:type="gramEnd"/>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lastRenderedPageBreak/>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w:t>
            </w:r>
            <w:proofErr w:type="gramStart"/>
            <w:r>
              <w:rPr>
                <w:rFonts w:ascii="Calibri" w:eastAsia="Calibri" w:hAnsi="Calibri" w:cs="Calibri"/>
                <w:color w:val="000000"/>
              </w:rPr>
              <w:t>e.g.</w:t>
            </w:r>
            <w:proofErr w:type="gramEnd"/>
            <w:r>
              <w:rPr>
                <w:rFonts w:ascii="Calibri" w:eastAsia="Calibri" w:hAnsi="Calibri" w:cs="Calibri"/>
                <w:color w:val="000000"/>
              </w:rPr>
              <w:t xml:space="preserve">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w:t>
            </w:r>
            <w:proofErr w:type="gramStart"/>
            <w:r>
              <w:rPr>
                <w:rFonts w:ascii="Calibri" w:eastAsia="Calibri" w:hAnsi="Calibri" w:cs="Calibri"/>
              </w:rPr>
              <w:t>event</w:t>
            </w:r>
            <w:proofErr w:type="gramEnd"/>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w:t>
            </w:r>
            <w:proofErr w:type="gramStart"/>
            <w:r>
              <w:rPr>
                <w:rFonts w:ascii="Calibri" w:eastAsia="Calibri" w:hAnsi="Calibri" w:cs="Calibri"/>
              </w:rPr>
              <w:t>required</w:t>
            </w:r>
            <w:proofErr w:type="gramEnd"/>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Tables to be safely secured by staff where possible – ask for support from facilities </w:t>
            </w:r>
            <w:proofErr w:type="gramStart"/>
            <w:r>
              <w:rPr>
                <w:rFonts w:ascii="Calibri" w:eastAsia="Calibri" w:hAnsi="Calibri" w:cs="Calibri"/>
                <w:color w:val="000000"/>
                <w:sz w:val="20"/>
              </w:rPr>
              <w:t>team</w:t>
            </w:r>
            <w:proofErr w:type="gramEnd"/>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w:t>
            </w:r>
            <w:proofErr w:type="gramStart"/>
            <w:r>
              <w:rPr>
                <w:rFonts w:ascii="Calibri" w:eastAsia="Calibri" w:hAnsi="Calibri" w:cs="Calibri"/>
                <w:color w:val="000000"/>
                <w:sz w:val="20"/>
              </w:rPr>
              <w:t>holders</w:t>
            </w:r>
            <w:proofErr w:type="gramEnd"/>
            <w:r>
              <w:rPr>
                <w:rFonts w:ascii="Calibri" w:eastAsia="Calibri" w:hAnsi="Calibri" w:cs="Calibri"/>
                <w:color w:val="000000"/>
                <w:sz w:val="20"/>
              </w:rPr>
              <w:t xml:space="preserve">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955"/>
        <w:gridCol w:w="1697"/>
        <w:gridCol w:w="1369"/>
        <w:gridCol w:w="1547"/>
        <w:gridCol w:w="1278"/>
        <w:gridCol w:w="3058"/>
        <w:gridCol w:w="1706"/>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5FBC389" w:rsidR="00E22DF1" w:rsidRDefault="000A7839">
            <w:pPr>
              <w:spacing w:after="0" w:line="240" w:lineRule="auto"/>
              <w:rPr>
                <w:rFonts w:ascii="Calibri" w:eastAsia="Calibri" w:hAnsi="Calibri" w:cs="Calibri"/>
              </w:rPr>
            </w:pPr>
            <w:r>
              <w:rPr>
                <w:rFonts w:ascii="Calibri" w:eastAsia="Calibri" w:hAnsi="Calibri" w:cs="Calibri"/>
              </w:rPr>
              <w:t xml:space="preserve">2 weeks before event </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662D6894" w:rsidR="00E22DF1" w:rsidRDefault="000A7839">
            <w:pPr>
              <w:spacing w:after="0" w:line="240" w:lineRule="auto"/>
              <w:rPr>
                <w:rFonts w:ascii="Calibri" w:eastAsia="Calibri" w:hAnsi="Calibri" w:cs="Calibri"/>
              </w:rPr>
            </w:pPr>
            <w:r>
              <w:rPr>
                <w:rFonts w:ascii="Calibri" w:eastAsia="Calibri" w:hAnsi="Calibri" w:cs="Calibri"/>
              </w:rPr>
              <w:t>01/07/202</w:t>
            </w:r>
            <w:r w:rsidR="001B12D8">
              <w:rPr>
                <w:rFonts w:ascii="Calibri" w:eastAsia="Calibri" w:hAnsi="Calibri" w:cs="Calibri"/>
              </w:rPr>
              <w:t>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0D5F4C01" w:rsidR="00E22DF1" w:rsidRDefault="001B12D8">
            <w:pPr>
              <w:spacing w:after="0" w:line="240" w:lineRule="auto"/>
              <w:rPr>
                <w:rFonts w:ascii="Calibri" w:eastAsia="Calibri" w:hAnsi="Calibri" w:cs="Calibri"/>
              </w:rPr>
            </w:pPr>
            <w:r>
              <w:rPr>
                <w:rFonts w:ascii="Calibri" w:eastAsia="Calibri" w:hAnsi="Calibri" w:cs="Calibri"/>
              </w:rPr>
              <w:t>08</w:t>
            </w:r>
            <w:r w:rsidR="000A7839">
              <w:rPr>
                <w:rFonts w:ascii="Calibri" w:eastAsia="Calibri" w:hAnsi="Calibri" w:cs="Calibri"/>
              </w:rPr>
              <w:t>/</w:t>
            </w:r>
            <w:r>
              <w:rPr>
                <w:rFonts w:ascii="Calibri" w:eastAsia="Calibri" w:hAnsi="Calibri" w:cs="Calibri"/>
              </w:rPr>
              <w:t>09</w:t>
            </w:r>
            <w:r w:rsidR="000A7839">
              <w:rPr>
                <w:rFonts w:ascii="Calibri" w:eastAsia="Calibri" w:hAnsi="Calibri" w:cs="Calibri"/>
              </w:rPr>
              <w:t>/202</w:t>
            </w:r>
            <w:r>
              <w:rPr>
                <w:rFonts w:ascii="Calibri" w:eastAsia="Calibri" w:hAnsi="Calibri" w:cs="Calibri"/>
              </w:rPr>
              <w:t>3</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062783CE"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0A7839">
              <w:rPr>
                <w:rFonts w:ascii="Lucida Sans" w:eastAsia="Lucida Sans" w:hAnsi="Lucida Sans" w:cs="Lucida Sans"/>
                <w:color w:val="000000"/>
              </w:rPr>
              <w:t xml:space="preserve"> </w:t>
            </w:r>
            <w:r w:rsidR="001B12D8">
              <w:rPr>
                <w:rFonts w:ascii="Lucida Sans" w:eastAsia="Lucida Sans" w:hAnsi="Lucida Sans" w:cs="Lucida Sans"/>
                <w:color w:val="000000"/>
              </w:rPr>
              <w:t>Nihal Younus</w:t>
            </w:r>
          </w:p>
          <w:p w14:paraId="6D51EA1D" w14:textId="77777777" w:rsidR="00E22DF1" w:rsidRDefault="00E22DF1">
            <w:pPr>
              <w:spacing w:after="0" w:line="240" w:lineRule="auto"/>
            </w:pP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5080BEC8" w:rsidR="00E22DF1" w:rsidRDefault="00F0231B">
            <w:pPr>
              <w:spacing w:after="0" w:line="240" w:lineRule="auto"/>
            </w:pPr>
            <w:r>
              <w:rPr>
                <w:rFonts w:ascii="Lucida Sans" w:eastAsia="Lucida Sans" w:hAnsi="Lucida Sans" w:cs="Lucida Sans"/>
                <w:color w:val="000000"/>
              </w:rPr>
              <w:t>Responsible manager’s signature:</w:t>
            </w:r>
            <w:r w:rsidR="000A7839">
              <w:rPr>
                <w:rFonts w:ascii="Lucida Sans" w:eastAsia="Lucida Sans" w:hAnsi="Lucida Sans" w:cs="Lucida Sans"/>
                <w:color w:val="000000"/>
              </w:rPr>
              <w:t xml:space="preserve"> </w:t>
            </w:r>
            <w:r w:rsidR="001B12D8">
              <w:rPr>
                <w:rFonts w:ascii="Lucida Sans" w:eastAsia="Lucida Sans" w:hAnsi="Lucida Sans" w:cs="Lucida Sans"/>
                <w:color w:val="000000"/>
              </w:rPr>
              <w:t>Bilal Faiq Al Hameed &amp; Fajr Amer</w:t>
            </w:r>
          </w:p>
        </w:tc>
      </w:tr>
      <w:tr w:rsidR="00E22DF1"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A7E9FEB" w:rsidR="00E22DF1" w:rsidRDefault="00F0231B">
            <w:pPr>
              <w:spacing w:after="0" w:line="240" w:lineRule="auto"/>
            </w:pPr>
            <w:r>
              <w:rPr>
                <w:rFonts w:ascii="Lucida Sans" w:eastAsia="Lucida Sans" w:hAnsi="Lucida Sans" w:cs="Lucida Sans"/>
                <w:color w:val="000000"/>
              </w:rPr>
              <w:t>Print name:</w:t>
            </w:r>
            <w:r w:rsidR="000A7839">
              <w:rPr>
                <w:rFonts w:ascii="Lucida Sans" w:eastAsia="Lucida Sans" w:hAnsi="Lucida Sans" w:cs="Lucida Sans"/>
                <w:color w:val="000000"/>
              </w:rPr>
              <w:t xml:space="preserve"> </w:t>
            </w:r>
            <w:r w:rsidR="001B12D8">
              <w:rPr>
                <w:rFonts w:ascii="Lucida Sans" w:eastAsia="Lucida Sans" w:hAnsi="Lucida Sans" w:cs="Lucida Sans"/>
                <w:color w:val="000000"/>
              </w:rPr>
              <w:t>Nihal Younus</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877F286" w:rsidR="00E22DF1" w:rsidRDefault="00F0231B">
            <w:pPr>
              <w:spacing w:after="0" w:line="240" w:lineRule="auto"/>
            </w:pPr>
            <w:r>
              <w:rPr>
                <w:rFonts w:ascii="Lucida Sans" w:eastAsia="Lucida Sans" w:hAnsi="Lucida Sans" w:cs="Lucida Sans"/>
                <w:color w:val="000000"/>
              </w:rPr>
              <w:t>Date:</w:t>
            </w:r>
            <w:r w:rsidR="000A7839">
              <w:rPr>
                <w:rFonts w:ascii="Lucida Sans" w:eastAsia="Lucida Sans" w:hAnsi="Lucida Sans" w:cs="Lucida Sans"/>
                <w:color w:val="000000"/>
              </w:rPr>
              <w:t xml:space="preserve"> 08/</w:t>
            </w:r>
            <w:r w:rsidR="001B12D8">
              <w:rPr>
                <w:rFonts w:ascii="Lucida Sans" w:eastAsia="Lucida Sans" w:hAnsi="Lucida Sans" w:cs="Lucida Sans"/>
                <w:color w:val="000000"/>
              </w:rPr>
              <w:t>09</w:t>
            </w:r>
            <w:r w:rsidR="000A7839">
              <w:rPr>
                <w:rFonts w:ascii="Lucida Sans" w:eastAsia="Lucida Sans" w:hAnsi="Lucida Sans" w:cs="Lucida Sans"/>
                <w:color w:val="000000"/>
              </w:rPr>
              <w:t>/202</w:t>
            </w:r>
            <w:r w:rsidR="001B12D8">
              <w:rPr>
                <w:rFonts w:ascii="Lucida Sans" w:eastAsia="Lucida Sans" w:hAnsi="Lucida Sans" w:cs="Lucida Sans"/>
                <w:color w:val="000000"/>
              </w:rPr>
              <w:t>3</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2451ECD2" w:rsidR="00E22DF1" w:rsidRDefault="00F0231B">
            <w:pPr>
              <w:spacing w:after="0" w:line="240" w:lineRule="auto"/>
            </w:pPr>
            <w:r>
              <w:rPr>
                <w:rFonts w:ascii="Lucida Sans" w:eastAsia="Lucida Sans" w:hAnsi="Lucida Sans" w:cs="Lucida Sans"/>
                <w:color w:val="000000"/>
              </w:rPr>
              <w:t>Print name:</w:t>
            </w:r>
            <w:r w:rsidR="000A7839">
              <w:rPr>
                <w:rFonts w:ascii="Lucida Sans" w:eastAsia="Lucida Sans" w:hAnsi="Lucida Sans" w:cs="Lucida Sans"/>
                <w:color w:val="000000"/>
              </w:rPr>
              <w:t xml:space="preserve"> </w:t>
            </w:r>
            <w:r w:rsidR="001B12D8">
              <w:rPr>
                <w:rFonts w:ascii="Lucida Sans" w:eastAsia="Lucida Sans" w:hAnsi="Lucida Sans" w:cs="Lucida Sans"/>
                <w:color w:val="000000"/>
              </w:rPr>
              <w:t>Bilal Faiq Al Hameed &amp; Fajr Amer</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4D24FA9" w:rsidR="00E22DF1" w:rsidRDefault="00F0231B">
            <w:pPr>
              <w:spacing w:after="0" w:line="240" w:lineRule="auto"/>
            </w:pPr>
            <w:r>
              <w:rPr>
                <w:rFonts w:ascii="Lucida Sans" w:eastAsia="Lucida Sans" w:hAnsi="Lucida Sans" w:cs="Lucida Sans"/>
                <w:color w:val="000000"/>
              </w:rPr>
              <w:t>Date</w:t>
            </w:r>
            <w:r w:rsidR="000A7839">
              <w:rPr>
                <w:rFonts w:ascii="Lucida Sans" w:eastAsia="Lucida Sans" w:hAnsi="Lucida Sans" w:cs="Lucida Sans"/>
                <w:color w:val="000000"/>
              </w:rPr>
              <w:t>: 08/</w:t>
            </w:r>
            <w:r w:rsidR="001B12D8">
              <w:rPr>
                <w:rFonts w:ascii="Lucida Sans" w:eastAsia="Lucida Sans" w:hAnsi="Lucida Sans" w:cs="Lucida Sans"/>
                <w:color w:val="000000"/>
              </w:rPr>
              <w:t>09</w:t>
            </w:r>
            <w:r w:rsidR="000A7839">
              <w:rPr>
                <w:rFonts w:ascii="Lucida Sans" w:eastAsia="Lucida Sans" w:hAnsi="Lucida Sans" w:cs="Lucida Sans"/>
                <w:color w:val="000000"/>
              </w:rPr>
              <w:t>/202</w:t>
            </w:r>
            <w:r w:rsidR="001B12D8">
              <w:rPr>
                <w:rFonts w:ascii="Lucida Sans" w:eastAsia="Lucida Sans" w:hAnsi="Lucida Sans" w:cs="Lucida Sans"/>
                <w:color w:val="000000"/>
              </w:rPr>
              <w:t>3</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lastRenderedPageBreak/>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55"/>
        <w:gridCol w:w="562"/>
        <w:gridCol w:w="567"/>
        <w:gridCol w:w="384"/>
        <w:gridCol w:w="183"/>
        <w:gridCol w:w="574"/>
        <w:gridCol w:w="577"/>
        <w:gridCol w:w="2427"/>
        <w:gridCol w:w="3480"/>
        <w:gridCol w:w="4824"/>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 xml:space="preserve">Very minor injuries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Rare </w:t>
            </w:r>
            <w:proofErr w:type="gramStart"/>
            <w:r>
              <w:rPr>
                <w:rFonts w:ascii="Calibri" w:eastAsia="Calibri" w:hAnsi="Calibri" w:cs="Calibri"/>
                <w:sz w:val="16"/>
              </w:rPr>
              <w:t>e.g.</w:t>
            </w:r>
            <w:proofErr w:type="gramEnd"/>
            <w:r>
              <w:rPr>
                <w:rFonts w:ascii="Calibri" w:eastAsia="Calibri" w:hAnsi="Calibri" w:cs="Calibri"/>
                <w:sz w:val="16"/>
              </w:rPr>
              <w:t xml:space="preserve">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Unlikely </w:t>
            </w:r>
            <w:proofErr w:type="gramStart"/>
            <w:r>
              <w:rPr>
                <w:rFonts w:ascii="Calibri" w:eastAsia="Calibri" w:hAnsi="Calibri" w:cs="Calibri"/>
                <w:sz w:val="16"/>
              </w:rPr>
              <w:t>e.g.</w:t>
            </w:r>
            <w:proofErr w:type="gramEnd"/>
            <w:r>
              <w:rPr>
                <w:rFonts w:ascii="Calibri" w:eastAsia="Calibri" w:hAnsi="Calibri" w:cs="Calibri"/>
                <w:sz w:val="16"/>
              </w:rPr>
              <w:t xml:space="preserve">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Possible </w:t>
            </w:r>
            <w:proofErr w:type="gramStart"/>
            <w:r>
              <w:rPr>
                <w:rFonts w:ascii="Calibri" w:eastAsia="Calibri" w:hAnsi="Calibri" w:cs="Calibri"/>
                <w:sz w:val="16"/>
              </w:rPr>
              <w:t>e.g.</w:t>
            </w:r>
            <w:proofErr w:type="gramEnd"/>
            <w:r>
              <w:rPr>
                <w:rFonts w:ascii="Calibri" w:eastAsia="Calibri" w:hAnsi="Calibri" w:cs="Calibri"/>
                <w:sz w:val="16"/>
              </w:rPr>
              <w:t xml:space="preserve">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Likely </w:t>
            </w:r>
            <w:proofErr w:type="gramStart"/>
            <w:r>
              <w:rPr>
                <w:rFonts w:ascii="Calibri" w:eastAsia="Calibri" w:hAnsi="Calibri" w:cs="Calibri"/>
                <w:sz w:val="16"/>
              </w:rPr>
              <w:t>e.g.</w:t>
            </w:r>
            <w:proofErr w:type="gramEnd"/>
            <w:r>
              <w:rPr>
                <w:rFonts w:ascii="Calibri" w:eastAsia="Calibri" w:hAnsi="Calibri" w:cs="Calibri"/>
                <w:sz w:val="16"/>
              </w:rPr>
              <w:t xml:space="preserve">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Very Likely </w:t>
            </w:r>
            <w:proofErr w:type="gramStart"/>
            <w:r>
              <w:rPr>
                <w:rFonts w:ascii="Calibri" w:eastAsia="Calibri" w:hAnsi="Calibri" w:cs="Calibri"/>
                <w:sz w:val="16"/>
              </w:rPr>
              <w:t>e.g.</w:t>
            </w:r>
            <w:proofErr w:type="gramEnd"/>
            <w:r>
              <w:rPr>
                <w:rFonts w:ascii="Calibri" w:eastAsia="Calibri" w:hAnsi="Calibri" w:cs="Calibri"/>
                <w:sz w:val="16"/>
              </w:rPr>
              <w:t xml:space="preserve">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1B12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4867754">
    <w:abstractNumId w:val="3"/>
  </w:num>
  <w:num w:numId="2" w16cid:durableId="977341146">
    <w:abstractNumId w:val="45"/>
  </w:num>
  <w:num w:numId="3" w16cid:durableId="225802523">
    <w:abstractNumId w:val="1"/>
  </w:num>
  <w:num w:numId="4" w16cid:durableId="1468160714">
    <w:abstractNumId w:val="21"/>
  </w:num>
  <w:num w:numId="5" w16cid:durableId="2022389958">
    <w:abstractNumId w:val="52"/>
  </w:num>
  <w:num w:numId="6" w16cid:durableId="1618567030">
    <w:abstractNumId w:val="10"/>
  </w:num>
  <w:num w:numId="7" w16cid:durableId="1437599108">
    <w:abstractNumId w:val="61"/>
  </w:num>
  <w:num w:numId="8" w16cid:durableId="1762607629">
    <w:abstractNumId w:val="18"/>
  </w:num>
  <w:num w:numId="9" w16cid:durableId="2012677599">
    <w:abstractNumId w:val="57"/>
  </w:num>
  <w:num w:numId="10" w16cid:durableId="683048911">
    <w:abstractNumId w:val="42"/>
  </w:num>
  <w:num w:numId="11" w16cid:durableId="819343037">
    <w:abstractNumId w:val="60"/>
  </w:num>
  <w:num w:numId="12" w16cid:durableId="284583261">
    <w:abstractNumId w:val="37"/>
  </w:num>
  <w:num w:numId="13" w16cid:durableId="1763526814">
    <w:abstractNumId w:val="59"/>
  </w:num>
  <w:num w:numId="14" w16cid:durableId="869076756">
    <w:abstractNumId w:val="22"/>
  </w:num>
  <w:num w:numId="15" w16cid:durableId="191916870">
    <w:abstractNumId w:val="34"/>
  </w:num>
  <w:num w:numId="16" w16cid:durableId="1014378821">
    <w:abstractNumId w:val="53"/>
  </w:num>
  <w:num w:numId="17" w16cid:durableId="835149866">
    <w:abstractNumId w:val="32"/>
  </w:num>
  <w:num w:numId="18" w16cid:durableId="455024468">
    <w:abstractNumId w:val="7"/>
  </w:num>
  <w:num w:numId="19" w16cid:durableId="1624993182">
    <w:abstractNumId w:val="13"/>
  </w:num>
  <w:num w:numId="20" w16cid:durableId="1207179668">
    <w:abstractNumId w:val="6"/>
  </w:num>
  <w:num w:numId="21" w16cid:durableId="1482382012">
    <w:abstractNumId w:val="14"/>
  </w:num>
  <w:num w:numId="22" w16cid:durableId="230775333">
    <w:abstractNumId w:val="33"/>
  </w:num>
  <w:num w:numId="23" w16cid:durableId="472408622">
    <w:abstractNumId w:val="46"/>
  </w:num>
  <w:num w:numId="24" w16cid:durableId="1278828982">
    <w:abstractNumId w:val="16"/>
  </w:num>
  <w:num w:numId="25" w16cid:durableId="2135365008">
    <w:abstractNumId w:val="15"/>
  </w:num>
  <w:num w:numId="26" w16cid:durableId="1113018203">
    <w:abstractNumId w:val="9"/>
  </w:num>
  <w:num w:numId="27" w16cid:durableId="1746997516">
    <w:abstractNumId w:val="31"/>
  </w:num>
  <w:num w:numId="28" w16cid:durableId="1916620541">
    <w:abstractNumId w:val="11"/>
  </w:num>
  <w:num w:numId="29" w16cid:durableId="1063796596">
    <w:abstractNumId w:val="8"/>
  </w:num>
  <w:num w:numId="30" w16cid:durableId="1228109561">
    <w:abstractNumId w:val="44"/>
  </w:num>
  <w:num w:numId="31" w16cid:durableId="1624113231">
    <w:abstractNumId w:val="64"/>
  </w:num>
  <w:num w:numId="32" w16cid:durableId="1904023158">
    <w:abstractNumId w:val="4"/>
  </w:num>
  <w:num w:numId="33" w16cid:durableId="1244292810">
    <w:abstractNumId w:val="5"/>
  </w:num>
  <w:num w:numId="34" w16cid:durableId="1953125957">
    <w:abstractNumId w:val="51"/>
  </w:num>
  <w:num w:numId="35" w16cid:durableId="570847860">
    <w:abstractNumId w:val="35"/>
  </w:num>
  <w:num w:numId="36" w16cid:durableId="650141545">
    <w:abstractNumId w:val="39"/>
  </w:num>
  <w:num w:numId="37" w16cid:durableId="1508523724">
    <w:abstractNumId w:val="47"/>
  </w:num>
  <w:num w:numId="38" w16cid:durableId="1977489674">
    <w:abstractNumId w:val="26"/>
  </w:num>
  <w:num w:numId="39" w16cid:durableId="2084837544">
    <w:abstractNumId w:val="50"/>
  </w:num>
  <w:num w:numId="40" w16cid:durableId="1696923796">
    <w:abstractNumId w:val="20"/>
  </w:num>
  <w:num w:numId="41" w16cid:durableId="1042286890">
    <w:abstractNumId w:val="29"/>
  </w:num>
  <w:num w:numId="42" w16cid:durableId="516189257">
    <w:abstractNumId w:val="49"/>
  </w:num>
  <w:num w:numId="43" w16cid:durableId="1018120937">
    <w:abstractNumId w:val="63"/>
  </w:num>
  <w:num w:numId="44" w16cid:durableId="175702199">
    <w:abstractNumId w:val="54"/>
  </w:num>
  <w:num w:numId="45" w16cid:durableId="1744906632">
    <w:abstractNumId w:val="36"/>
  </w:num>
  <w:num w:numId="46" w16cid:durableId="1633174368">
    <w:abstractNumId w:val="0"/>
  </w:num>
  <w:num w:numId="47" w16cid:durableId="637148403">
    <w:abstractNumId w:val="2"/>
  </w:num>
  <w:num w:numId="48" w16cid:durableId="1259213608">
    <w:abstractNumId w:val="23"/>
  </w:num>
  <w:num w:numId="49" w16cid:durableId="1699501151">
    <w:abstractNumId w:val="56"/>
  </w:num>
  <w:num w:numId="50" w16cid:durableId="463814314">
    <w:abstractNumId w:val="19"/>
  </w:num>
  <w:num w:numId="51" w16cid:durableId="1100905868">
    <w:abstractNumId w:val="48"/>
  </w:num>
  <w:num w:numId="52" w16cid:durableId="1344555347">
    <w:abstractNumId w:val="25"/>
  </w:num>
  <w:num w:numId="53" w16cid:durableId="1681277375">
    <w:abstractNumId w:val="43"/>
  </w:num>
  <w:num w:numId="54" w16cid:durableId="1910965853">
    <w:abstractNumId w:val="27"/>
  </w:num>
  <w:num w:numId="55" w16cid:durableId="101845110">
    <w:abstractNumId w:val="41"/>
  </w:num>
  <w:num w:numId="56" w16cid:durableId="198275191">
    <w:abstractNumId w:val="30"/>
  </w:num>
  <w:num w:numId="57" w16cid:durableId="1719429950">
    <w:abstractNumId w:val="17"/>
  </w:num>
  <w:num w:numId="58" w16cid:durableId="1948194481">
    <w:abstractNumId w:val="62"/>
  </w:num>
  <w:num w:numId="59" w16cid:durableId="308751027">
    <w:abstractNumId w:val="28"/>
  </w:num>
  <w:num w:numId="60" w16cid:durableId="2133161540">
    <w:abstractNumId w:val="24"/>
  </w:num>
  <w:num w:numId="61" w16cid:durableId="169418297">
    <w:abstractNumId w:val="12"/>
  </w:num>
  <w:num w:numId="62" w16cid:durableId="1866556658">
    <w:abstractNumId w:val="38"/>
  </w:num>
  <w:num w:numId="63" w16cid:durableId="776170633">
    <w:abstractNumId w:val="40"/>
  </w:num>
  <w:num w:numId="64" w16cid:durableId="2020934914">
    <w:abstractNumId w:val="58"/>
  </w:num>
  <w:num w:numId="65" w16cid:durableId="88397803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A7839"/>
    <w:rsid w:val="001B12D8"/>
    <w:rsid w:val="00E22DF1"/>
    <w:rsid w:val="00F02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3024</Words>
  <Characters>17238</Characters>
  <Application>Microsoft Office Word</Application>
  <DocSecurity>0</DocSecurity>
  <Lines>143</Lines>
  <Paragraphs>40</Paragraphs>
  <ScaleCrop>false</ScaleCrop>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Younus</dc:creator>
  <cp:lastModifiedBy>Nihal Younus (nsy1g20)</cp:lastModifiedBy>
  <cp:revision>2</cp:revision>
  <dcterms:created xsi:type="dcterms:W3CDTF">2023-09-08T14:58:00Z</dcterms:created>
  <dcterms:modified xsi:type="dcterms:W3CDTF">2023-09-08T14:58:00Z</dcterms:modified>
</cp:coreProperties>
</file>