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55C9F689"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008C216A">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5C5562EC" w:rsidR="00A156C3" w:rsidRPr="00A156C3" w:rsidRDefault="00CC78B8"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Pub Crawl</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0FAA57FC" w:rsidR="00A156C3" w:rsidRPr="00A156C3" w:rsidRDefault="00B07482"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25/10/2024</w:t>
            </w:r>
          </w:p>
        </w:tc>
      </w:tr>
      <w:tr w:rsidR="00A156C3" w:rsidRPr="00CE5B1E" w14:paraId="3C5F0405" w14:textId="77777777" w:rsidTr="008C216A">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48A58F2F" w:rsidR="00A156C3" w:rsidRPr="00A156C3" w:rsidRDefault="001663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SUSU Occupational Therapy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F5B1D7A" w14:textId="77777777" w:rsidR="00B07482" w:rsidRDefault="00B07482" w:rsidP="00B07482">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Amelia Barnes and Jasmin Mayo</w:t>
            </w:r>
          </w:p>
          <w:p w14:paraId="3C5F0404" w14:textId="3692F8AF" w:rsidR="00B07482" w:rsidRPr="00B07482" w:rsidRDefault="00B07482" w:rsidP="00B07482">
            <w:pPr>
              <w:pStyle w:val="ListParagraph"/>
              <w:ind w:left="170"/>
              <w:rPr>
                <w:rFonts w:ascii="Verdana" w:eastAsia="Times New Roman" w:hAnsi="Verdana" w:cs="Times New Roman"/>
                <w:b/>
                <w:lang w:eastAsia="en-GB"/>
              </w:rPr>
            </w:pPr>
          </w:p>
        </w:tc>
      </w:tr>
      <w:tr w:rsidR="00EB5320" w:rsidRPr="00CE5B1E" w14:paraId="3C5F040B" w14:textId="77777777" w:rsidTr="008C216A">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6809743E" w:rsidR="00EB5320" w:rsidRPr="001663C3" w:rsidRDefault="001663C3"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President and Vice President</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5B046A65" w14:textId="77777777" w:rsidR="00B07482" w:rsidRDefault="00B07482"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 xml:space="preserve">Social Secretary </w:t>
            </w:r>
          </w:p>
          <w:p w14:paraId="3C5F0409" w14:textId="53728127" w:rsidR="00EB5320" w:rsidRPr="00956983" w:rsidRDefault="00B07482" w:rsidP="00B817BD">
            <w:pPr>
              <w:pStyle w:val="ListParagraph"/>
              <w:ind w:left="170"/>
              <w:rPr>
                <w:rFonts w:ascii="Verdana" w:eastAsia="Times New Roman" w:hAnsi="Verdana" w:cs="Times New Roman"/>
                <w:b/>
                <w:iCs/>
                <w:lang w:eastAsia="en-GB"/>
              </w:rPr>
            </w:pPr>
            <w:r>
              <w:rPr>
                <w:rFonts w:ascii="Verdana" w:eastAsia="Times New Roman" w:hAnsi="Verdana" w:cs="Times New Roman"/>
                <w:b/>
                <w:iCs/>
                <w:lang w:eastAsia="en-GB"/>
              </w:rPr>
              <w:t>Hoi Man Wong</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98"/>
        <w:gridCol w:w="2718"/>
        <w:gridCol w:w="1936"/>
        <w:gridCol w:w="486"/>
        <w:gridCol w:w="483"/>
        <w:gridCol w:w="523"/>
        <w:gridCol w:w="3035"/>
        <w:gridCol w:w="483"/>
        <w:gridCol w:w="483"/>
        <w:gridCol w:w="483"/>
        <w:gridCol w:w="2961"/>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E620B8">
        <w:trPr>
          <w:tblHeader/>
        </w:trPr>
        <w:tc>
          <w:tcPr>
            <w:tcW w:w="2095"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70"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34"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E620B8">
        <w:trPr>
          <w:tblHeader/>
        </w:trPr>
        <w:tc>
          <w:tcPr>
            <w:tcW w:w="584"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29"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84"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6" w:type="pct"/>
            <w:shd w:val="clear" w:color="auto" w:fill="F2F2F2" w:themeFill="background1" w:themeFillShade="F2"/>
          </w:tcPr>
          <w:p w14:paraId="3C5F041C" w14:textId="77777777" w:rsidR="00CE1AAA" w:rsidRDefault="00CE1AAA"/>
        </w:tc>
        <w:tc>
          <w:tcPr>
            <w:tcW w:w="470"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6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CE1AAA" w14:paraId="3C5F042B" w14:textId="77777777" w:rsidTr="00E620B8">
        <w:trPr>
          <w:cantSplit/>
          <w:trHeight w:val="1510"/>
          <w:tblHeader/>
        </w:trPr>
        <w:tc>
          <w:tcPr>
            <w:tcW w:w="584" w:type="pct"/>
            <w:vMerge/>
            <w:shd w:val="clear" w:color="auto" w:fill="F2F2F2" w:themeFill="background1" w:themeFillShade="F2"/>
          </w:tcPr>
          <w:p w14:paraId="3C5F0420" w14:textId="77777777" w:rsidR="00CE1AAA" w:rsidRDefault="00CE1AAA"/>
        </w:tc>
        <w:tc>
          <w:tcPr>
            <w:tcW w:w="883" w:type="pct"/>
            <w:vMerge/>
            <w:shd w:val="clear" w:color="auto" w:fill="F2F2F2" w:themeFill="background1" w:themeFillShade="F2"/>
          </w:tcPr>
          <w:p w14:paraId="3C5F0421" w14:textId="77777777" w:rsidR="00CE1AAA" w:rsidRDefault="00CE1AAA"/>
        </w:tc>
        <w:tc>
          <w:tcPr>
            <w:tcW w:w="629" w:type="pct"/>
            <w:vMerge/>
            <w:shd w:val="clear" w:color="auto" w:fill="F2F2F2" w:themeFill="background1" w:themeFillShade="F2"/>
          </w:tcPr>
          <w:p w14:paraId="3C5F0422" w14:textId="77777777" w:rsidR="00CE1AAA" w:rsidRDefault="00CE1AAA"/>
        </w:tc>
        <w:tc>
          <w:tcPr>
            <w:tcW w:w="158"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70"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6"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7"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7"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64" w:type="pct"/>
            <w:vMerge/>
            <w:shd w:val="clear" w:color="auto" w:fill="F2F2F2" w:themeFill="background1" w:themeFillShade="F2"/>
          </w:tcPr>
          <w:p w14:paraId="3C5F042A" w14:textId="77777777" w:rsidR="00CE1AAA" w:rsidRDefault="00CE1AAA"/>
        </w:tc>
      </w:tr>
      <w:tr w:rsidR="00CE1AAA" w14:paraId="3C5F0437" w14:textId="77777777" w:rsidTr="00E620B8">
        <w:trPr>
          <w:cantSplit/>
          <w:trHeight w:val="1296"/>
        </w:trPr>
        <w:tc>
          <w:tcPr>
            <w:tcW w:w="584" w:type="pct"/>
            <w:shd w:val="clear" w:color="auto" w:fill="FFFFFF" w:themeFill="background1"/>
          </w:tcPr>
          <w:p w14:paraId="3C5F042C" w14:textId="27AD09F9" w:rsidR="00CE1AAA" w:rsidRPr="004F7B76" w:rsidRDefault="001663C3">
            <w:pPr>
              <w:rPr>
                <w:sz w:val="24"/>
                <w:szCs w:val="24"/>
              </w:rPr>
            </w:pPr>
            <w:r w:rsidRPr="004F7B76">
              <w:rPr>
                <w:sz w:val="24"/>
                <w:szCs w:val="24"/>
              </w:rPr>
              <w:t>Slips, trips and falls</w:t>
            </w:r>
          </w:p>
        </w:tc>
        <w:tc>
          <w:tcPr>
            <w:tcW w:w="883" w:type="pct"/>
            <w:shd w:val="clear" w:color="auto" w:fill="FFFFFF" w:themeFill="background1"/>
          </w:tcPr>
          <w:p w14:paraId="3C5F042D" w14:textId="3FB39F39" w:rsidR="00CE1AAA" w:rsidRPr="004F7B76" w:rsidRDefault="001663C3">
            <w:pPr>
              <w:rPr>
                <w:sz w:val="24"/>
                <w:szCs w:val="24"/>
              </w:rPr>
            </w:pPr>
            <w:r w:rsidRPr="004F7B76">
              <w:rPr>
                <w:sz w:val="24"/>
                <w:szCs w:val="24"/>
              </w:rPr>
              <w:t>Physical Injuries</w:t>
            </w:r>
          </w:p>
        </w:tc>
        <w:tc>
          <w:tcPr>
            <w:tcW w:w="629" w:type="pct"/>
            <w:shd w:val="clear" w:color="auto" w:fill="FFFFFF" w:themeFill="background1"/>
          </w:tcPr>
          <w:p w14:paraId="3C5F042E" w14:textId="57C1E4E3" w:rsidR="00CE1AAA" w:rsidRPr="004F7B76" w:rsidRDefault="002B0D0E">
            <w:pPr>
              <w:rPr>
                <w:sz w:val="24"/>
                <w:szCs w:val="24"/>
              </w:rPr>
            </w:pPr>
            <w:r w:rsidRPr="004F7B76">
              <w:rPr>
                <w:sz w:val="24"/>
                <w:szCs w:val="24"/>
              </w:rPr>
              <w:t>Event organisers and attendees</w:t>
            </w:r>
          </w:p>
        </w:tc>
        <w:tc>
          <w:tcPr>
            <w:tcW w:w="158" w:type="pct"/>
            <w:shd w:val="clear" w:color="auto" w:fill="FFFFFF" w:themeFill="background1"/>
          </w:tcPr>
          <w:p w14:paraId="3C5F042F" w14:textId="4476B693" w:rsidR="00CE1AAA" w:rsidRPr="004F7B76" w:rsidRDefault="002B0D0E" w:rsidP="00CE1AAA">
            <w:pPr>
              <w:rPr>
                <w:rFonts w:ascii="Lucida Sans" w:hAnsi="Lucida Sans"/>
                <w:b/>
                <w:sz w:val="24"/>
                <w:szCs w:val="24"/>
              </w:rPr>
            </w:pPr>
            <w:r w:rsidRPr="004F7B76">
              <w:rPr>
                <w:rFonts w:ascii="Lucida Sans" w:hAnsi="Lucida Sans"/>
                <w:b/>
                <w:sz w:val="24"/>
                <w:szCs w:val="24"/>
              </w:rPr>
              <w:t>2</w:t>
            </w:r>
          </w:p>
        </w:tc>
        <w:tc>
          <w:tcPr>
            <w:tcW w:w="157" w:type="pct"/>
            <w:shd w:val="clear" w:color="auto" w:fill="FFFFFF" w:themeFill="background1"/>
          </w:tcPr>
          <w:p w14:paraId="3C5F0430" w14:textId="194704A4"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170" w:type="pct"/>
            <w:shd w:val="clear" w:color="auto" w:fill="FFFFFF" w:themeFill="background1"/>
          </w:tcPr>
          <w:p w14:paraId="3C5F0431" w14:textId="5489B5E2" w:rsidR="00CE1AAA" w:rsidRPr="004F7B76" w:rsidRDefault="002B0D0E" w:rsidP="00CE1AAA">
            <w:pPr>
              <w:rPr>
                <w:rFonts w:ascii="Lucida Sans" w:hAnsi="Lucida Sans"/>
                <w:b/>
                <w:sz w:val="24"/>
                <w:szCs w:val="24"/>
              </w:rPr>
            </w:pPr>
            <w:r w:rsidRPr="004F7B76">
              <w:rPr>
                <w:rFonts w:ascii="Lucida Sans" w:hAnsi="Lucida Sans"/>
                <w:b/>
                <w:sz w:val="24"/>
                <w:szCs w:val="24"/>
              </w:rPr>
              <w:t>8</w:t>
            </w:r>
          </w:p>
        </w:tc>
        <w:tc>
          <w:tcPr>
            <w:tcW w:w="986" w:type="pct"/>
            <w:shd w:val="clear" w:color="auto" w:fill="FFFFFF" w:themeFill="background1"/>
          </w:tcPr>
          <w:p w14:paraId="135C663F" w14:textId="77777777" w:rsidR="002B0D0E" w:rsidRPr="004F7B76" w:rsidRDefault="002B0D0E">
            <w:pPr>
              <w:rPr>
                <w:color w:val="000000"/>
                <w:sz w:val="24"/>
                <w:szCs w:val="24"/>
              </w:rPr>
            </w:pPr>
            <w:r w:rsidRPr="004F7B76">
              <w:rPr>
                <w:color w:val="000000"/>
                <w:sz w:val="24"/>
                <w:szCs w:val="24"/>
              </w:rPr>
              <w:t xml:space="preserve">All boxes and equipment to be stored away from main meeting area, e.g. stored under tables </w:t>
            </w:r>
          </w:p>
          <w:p w14:paraId="1EF88242" w14:textId="3EA9CE4E" w:rsidR="002B0D0E" w:rsidRPr="004F7B76" w:rsidRDefault="002B0D0E">
            <w:pPr>
              <w:rPr>
                <w:color w:val="000000"/>
                <w:sz w:val="24"/>
                <w:szCs w:val="24"/>
              </w:rPr>
            </w:pPr>
            <w:r w:rsidRPr="004F7B76">
              <w:rPr>
                <w:color w:val="000000"/>
                <w:sz w:val="24"/>
                <w:szCs w:val="24"/>
              </w:rPr>
              <w:t xml:space="preserve">• Any cables to be organised as best as possible </w:t>
            </w:r>
          </w:p>
          <w:p w14:paraId="6CC14EFB" w14:textId="480FBDFE" w:rsidR="002B0D0E" w:rsidRPr="004F7B76" w:rsidRDefault="002B0D0E">
            <w:pPr>
              <w:rPr>
                <w:color w:val="000000"/>
                <w:sz w:val="24"/>
                <w:szCs w:val="24"/>
              </w:rPr>
            </w:pPr>
            <w:r w:rsidRPr="004F7B76">
              <w:rPr>
                <w:color w:val="000000"/>
                <w:sz w:val="24"/>
                <w:szCs w:val="24"/>
              </w:rPr>
              <w:t>• Cable ties/to be used if necessary</w:t>
            </w:r>
          </w:p>
          <w:p w14:paraId="1207843F" w14:textId="4EFFD809" w:rsidR="002B0D0E" w:rsidRPr="004F7B76" w:rsidRDefault="002B0D0E">
            <w:pPr>
              <w:rPr>
                <w:color w:val="000000"/>
                <w:sz w:val="24"/>
                <w:szCs w:val="24"/>
              </w:rPr>
            </w:pPr>
            <w:r w:rsidRPr="004F7B76">
              <w:rPr>
                <w:color w:val="000000"/>
                <w:sz w:val="24"/>
                <w:szCs w:val="24"/>
              </w:rPr>
              <w:t xml:space="preserve">• Floors to be kept clear and dry, and visual checks to be maintained throughout the meeting by organizers. </w:t>
            </w:r>
          </w:p>
          <w:p w14:paraId="1D73FC6E" w14:textId="05A7D0F2" w:rsidR="002B0D0E" w:rsidRPr="004F7B76" w:rsidRDefault="002B0D0E">
            <w:pPr>
              <w:rPr>
                <w:color w:val="000000"/>
                <w:sz w:val="24"/>
                <w:szCs w:val="24"/>
              </w:rPr>
            </w:pPr>
            <w:r w:rsidRPr="004F7B76">
              <w:rPr>
                <w:color w:val="000000"/>
                <w:sz w:val="24"/>
                <w:szCs w:val="24"/>
              </w:rPr>
              <w:t xml:space="preserve">• Extra vigilance will be paid to make sure that any spilled food products/objects are cleaned up quickly and efficiently in the area. </w:t>
            </w:r>
          </w:p>
          <w:p w14:paraId="3C5F0432" w14:textId="4246493A" w:rsidR="00CE1AAA" w:rsidRPr="004F7B76" w:rsidRDefault="002B0D0E">
            <w:pPr>
              <w:rPr>
                <w:rFonts w:ascii="Lucida Sans" w:hAnsi="Lucida Sans"/>
                <w:b/>
                <w:sz w:val="24"/>
                <w:szCs w:val="24"/>
              </w:rPr>
            </w:pPr>
            <w:r w:rsidRPr="004F7B76">
              <w:rPr>
                <w:color w:val="000000"/>
                <w:sz w:val="24"/>
                <w:szCs w:val="24"/>
              </w:rPr>
              <w:t>• Report any trip hazards to facilities teams/venue staff asap. If cannot be removed mark off with hazard signs</w:t>
            </w:r>
          </w:p>
        </w:tc>
        <w:tc>
          <w:tcPr>
            <w:tcW w:w="157" w:type="pct"/>
            <w:shd w:val="clear" w:color="auto" w:fill="FFFFFF" w:themeFill="background1"/>
          </w:tcPr>
          <w:p w14:paraId="3C5F0433" w14:textId="68534823" w:rsidR="00CE1AAA" w:rsidRPr="004F7B76" w:rsidRDefault="002B0D0E" w:rsidP="00CE1AAA">
            <w:pPr>
              <w:rPr>
                <w:rFonts w:ascii="Lucida Sans" w:hAnsi="Lucida Sans"/>
                <w:b/>
                <w:sz w:val="24"/>
                <w:szCs w:val="24"/>
              </w:rPr>
            </w:pPr>
            <w:r w:rsidRPr="004F7B76">
              <w:rPr>
                <w:rFonts w:ascii="Lucida Sans" w:hAnsi="Lucida Sans"/>
                <w:b/>
                <w:sz w:val="24"/>
                <w:szCs w:val="24"/>
              </w:rPr>
              <w:t>1</w:t>
            </w:r>
          </w:p>
        </w:tc>
        <w:tc>
          <w:tcPr>
            <w:tcW w:w="157" w:type="pct"/>
            <w:shd w:val="clear" w:color="auto" w:fill="FFFFFF" w:themeFill="background1"/>
          </w:tcPr>
          <w:p w14:paraId="3C5F0434" w14:textId="5E036185"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157" w:type="pct"/>
            <w:shd w:val="clear" w:color="auto" w:fill="FFFFFF" w:themeFill="background1"/>
          </w:tcPr>
          <w:p w14:paraId="3C5F0435" w14:textId="42C1205B" w:rsidR="00CE1AAA" w:rsidRPr="004F7B76" w:rsidRDefault="002B0D0E" w:rsidP="00CE1AAA">
            <w:pPr>
              <w:rPr>
                <w:rFonts w:ascii="Lucida Sans" w:hAnsi="Lucida Sans"/>
                <w:b/>
                <w:sz w:val="24"/>
                <w:szCs w:val="24"/>
              </w:rPr>
            </w:pPr>
            <w:r w:rsidRPr="004F7B76">
              <w:rPr>
                <w:rFonts w:ascii="Lucida Sans" w:hAnsi="Lucida Sans"/>
                <w:b/>
                <w:sz w:val="24"/>
                <w:szCs w:val="24"/>
              </w:rPr>
              <w:t>4</w:t>
            </w:r>
          </w:p>
        </w:tc>
        <w:tc>
          <w:tcPr>
            <w:tcW w:w="964" w:type="pct"/>
            <w:shd w:val="clear" w:color="auto" w:fill="FFFFFF" w:themeFill="background1"/>
          </w:tcPr>
          <w:p w14:paraId="0D6143F8" w14:textId="77777777" w:rsidR="002B0D0E" w:rsidRPr="004F7B76" w:rsidRDefault="002B0D0E">
            <w:pPr>
              <w:rPr>
                <w:color w:val="000000"/>
                <w:sz w:val="24"/>
                <w:szCs w:val="24"/>
              </w:rPr>
            </w:pPr>
            <w:r w:rsidRPr="004F7B76">
              <w:rPr>
                <w:color w:val="000000"/>
                <w:sz w:val="24"/>
                <w:szCs w:val="24"/>
              </w:rPr>
              <w:t xml:space="preserve">Seek medical attention from SUSU Reception/venue staff if in need </w:t>
            </w:r>
          </w:p>
          <w:p w14:paraId="30193441" w14:textId="77777777" w:rsidR="002B0D0E" w:rsidRPr="004F7B76" w:rsidRDefault="002B0D0E">
            <w:pPr>
              <w:rPr>
                <w:color w:val="000000"/>
                <w:sz w:val="24"/>
                <w:szCs w:val="24"/>
              </w:rPr>
            </w:pPr>
            <w:r w:rsidRPr="004F7B76">
              <w:rPr>
                <w:color w:val="000000"/>
                <w:sz w:val="24"/>
                <w:szCs w:val="24"/>
              </w:rPr>
              <w:t xml:space="preserve">• Contact facilities team via SUSU reception/venue staff </w:t>
            </w:r>
          </w:p>
          <w:p w14:paraId="3C5F0436" w14:textId="677935FE" w:rsidR="00CE1AAA" w:rsidRPr="004F7B76" w:rsidRDefault="002B0D0E">
            <w:pPr>
              <w:rPr>
                <w:sz w:val="24"/>
                <w:szCs w:val="24"/>
              </w:rPr>
            </w:pPr>
            <w:r w:rsidRPr="004F7B76">
              <w:rPr>
                <w:color w:val="000000"/>
                <w:sz w:val="24"/>
                <w:szCs w:val="24"/>
              </w:rPr>
              <w:t>• Contact emergency services if needed All incidents are to be reported on the as soon as possible ensuring the duty manager/health and safety officer have been informed. Follow SUSU incident report policy</w:t>
            </w:r>
          </w:p>
        </w:tc>
      </w:tr>
      <w:tr w:rsidR="00CE1AAA" w14:paraId="3C5F0443" w14:textId="77777777" w:rsidTr="00E620B8">
        <w:trPr>
          <w:cantSplit/>
          <w:trHeight w:val="1296"/>
        </w:trPr>
        <w:tc>
          <w:tcPr>
            <w:tcW w:w="584" w:type="pct"/>
            <w:shd w:val="clear" w:color="auto" w:fill="FFFFFF" w:themeFill="background1"/>
          </w:tcPr>
          <w:p w14:paraId="3C5F0438" w14:textId="182A3154" w:rsidR="00CE1AAA" w:rsidRPr="004F7B76" w:rsidRDefault="00826354">
            <w:pPr>
              <w:rPr>
                <w:sz w:val="24"/>
                <w:szCs w:val="24"/>
              </w:rPr>
            </w:pPr>
            <w:r w:rsidRPr="004F7B76">
              <w:rPr>
                <w:color w:val="000000"/>
                <w:sz w:val="24"/>
                <w:szCs w:val="24"/>
              </w:rPr>
              <w:lastRenderedPageBreak/>
              <w:t>Setting up of Equipment. E.g. Table and chairs</w:t>
            </w:r>
          </w:p>
        </w:tc>
        <w:tc>
          <w:tcPr>
            <w:tcW w:w="883" w:type="pct"/>
            <w:shd w:val="clear" w:color="auto" w:fill="FFFFFF" w:themeFill="background1"/>
          </w:tcPr>
          <w:p w14:paraId="3C5F0439" w14:textId="0195762E" w:rsidR="00CE1AAA" w:rsidRPr="004F7B76" w:rsidRDefault="00826354">
            <w:pPr>
              <w:rPr>
                <w:sz w:val="24"/>
                <w:szCs w:val="24"/>
              </w:rPr>
            </w:pPr>
            <w:r w:rsidRPr="004F7B76">
              <w:rPr>
                <w:color w:val="000000"/>
                <w:sz w:val="24"/>
                <w:szCs w:val="24"/>
              </w:rPr>
              <w:t>Bruising or broken bones from tripping over table and chairs.</w:t>
            </w:r>
          </w:p>
        </w:tc>
        <w:tc>
          <w:tcPr>
            <w:tcW w:w="629" w:type="pct"/>
            <w:shd w:val="clear" w:color="auto" w:fill="FFFFFF" w:themeFill="background1"/>
          </w:tcPr>
          <w:p w14:paraId="3C5F043A" w14:textId="39DB3DFB" w:rsidR="00CE1AAA" w:rsidRPr="004F7B76" w:rsidRDefault="00826354">
            <w:pPr>
              <w:rPr>
                <w:sz w:val="24"/>
                <w:szCs w:val="24"/>
              </w:rPr>
            </w:pPr>
            <w:r w:rsidRPr="004F7B76">
              <w:rPr>
                <w:sz w:val="24"/>
                <w:szCs w:val="24"/>
              </w:rPr>
              <w:t>Event organisers and attendees</w:t>
            </w:r>
          </w:p>
        </w:tc>
        <w:tc>
          <w:tcPr>
            <w:tcW w:w="158" w:type="pct"/>
            <w:shd w:val="clear" w:color="auto" w:fill="FFFFFF" w:themeFill="background1"/>
          </w:tcPr>
          <w:p w14:paraId="3C5F043B" w14:textId="2AE58CEB" w:rsidR="00CE1AAA" w:rsidRPr="004F7B76" w:rsidRDefault="00826354" w:rsidP="00CE1AAA">
            <w:pPr>
              <w:rPr>
                <w:rFonts w:ascii="Lucida Sans" w:hAnsi="Lucida Sans"/>
                <w:b/>
                <w:sz w:val="24"/>
                <w:szCs w:val="24"/>
              </w:rPr>
            </w:pPr>
            <w:r w:rsidRPr="004F7B76">
              <w:rPr>
                <w:rFonts w:ascii="Lucida Sans" w:hAnsi="Lucida Sans"/>
                <w:b/>
                <w:sz w:val="24"/>
                <w:szCs w:val="24"/>
              </w:rPr>
              <w:t>2</w:t>
            </w:r>
          </w:p>
        </w:tc>
        <w:tc>
          <w:tcPr>
            <w:tcW w:w="157" w:type="pct"/>
            <w:shd w:val="clear" w:color="auto" w:fill="FFFFFF" w:themeFill="background1"/>
          </w:tcPr>
          <w:p w14:paraId="3C5F043C" w14:textId="435BD8D4"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70" w:type="pct"/>
            <w:shd w:val="clear" w:color="auto" w:fill="FFFFFF" w:themeFill="background1"/>
          </w:tcPr>
          <w:p w14:paraId="3C5F043D" w14:textId="359A2577" w:rsidR="00CE1AAA" w:rsidRPr="004F7B76" w:rsidRDefault="00826354" w:rsidP="00CE1AAA">
            <w:pPr>
              <w:rPr>
                <w:rFonts w:ascii="Lucida Sans" w:hAnsi="Lucida Sans"/>
                <w:b/>
                <w:sz w:val="24"/>
                <w:szCs w:val="24"/>
              </w:rPr>
            </w:pPr>
            <w:r w:rsidRPr="004F7B76">
              <w:rPr>
                <w:rFonts w:ascii="Lucida Sans" w:hAnsi="Lucida Sans"/>
                <w:b/>
                <w:sz w:val="24"/>
                <w:szCs w:val="24"/>
              </w:rPr>
              <w:t>6</w:t>
            </w:r>
          </w:p>
        </w:tc>
        <w:tc>
          <w:tcPr>
            <w:tcW w:w="986" w:type="pct"/>
            <w:shd w:val="clear" w:color="auto" w:fill="FFFFFF" w:themeFill="background1"/>
          </w:tcPr>
          <w:p w14:paraId="4A99EA2A" w14:textId="77777777" w:rsidR="00826354" w:rsidRPr="004F7B76" w:rsidRDefault="00826354">
            <w:pPr>
              <w:rPr>
                <w:color w:val="000000"/>
                <w:sz w:val="24"/>
                <w:szCs w:val="24"/>
              </w:rPr>
            </w:pPr>
            <w:r w:rsidRPr="004F7B76">
              <w:rPr>
                <w:color w:val="000000"/>
                <w:sz w:val="24"/>
                <w:szCs w:val="24"/>
              </w:rPr>
              <w:t xml:space="preserve">Ensure that at least 2 people carry tables. </w:t>
            </w:r>
          </w:p>
          <w:p w14:paraId="14E10774" w14:textId="77777777" w:rsidR="00826354" w:rsidRPr="004F7B76" w:rsidRDefault="00826354">
            <w:pPr>
              <w:rPr>
                <w:color w:val="000000"/>
                <w:sz w:val="24"/>
                <w:szCs w:val="24"/>
              </w:rPr>
            </w:pPr>
            <w:r w:rsidRPr="004F7B76">
              <w:rPr>
                <w:color w:val="000000"/>
                <w:sz w:val="24"/>
                <w:szCs w:val="24"/>
              </w:rPr>
              <w:t xml:space="preserve">• Setting up tables will be done by organisers. </w:t>
            </w:r>
          </w:p>
          <w:p w14:paraId="2CBEB6ED" w14:textId="77777777" w:rsidR="00826354" w:rsidRPr="004F7B76" w:rsidRDefault="00826354">
            <w:pPr>
              <w:rPr>
                <w:color w:val="000000"/>
                <w:sz w:val="24"/>
                <w:szCs w:val="24"/>
              </w:rPr>
            </w:pPr>
            <w:r w:rsidRPr="004F7B76">
              <w:rPr>
                <w:color w:val="000000"/>
                <w:sz w:val="24"/>
                <w:szCs w:val="24"/>
              </w:rPr>
              <w:t xml:space="preserve">• Work in teams when handling other large and bulky items. </w:t>
            </w:r>
          </w:p>
          <w:p w14:paraId="3C5F043E" w14:textId="17E7A557" w:rsidR="00CE1AAA" w:rsidRPr="004F7B76" w:rsidRDefault="00826354">
            <w:pPr>
              <w:rPr>
                <w:rFonts w:ascii="Lucida Sans" w:hAnsi="Lucida Sans"/>
                <w:b/>
                <w:sz w:val="24"/>
                <w:szCs w:val="24"/>
              </w:rPr>
            </w:pPr>
            <w:r w:rsidRPr="004F7B76">
              <w:rPr>
                <w:color w:val="000000"/>
                <w:sz w:val="24"/>
                <w:szCs w:val="24"/>
              </w:rPr>
              <w:t>• Request tools to support with move of heavy objects- SUSU Facilities/venue. E.g. hand truck, dolly, skates Make sure anyone with any pre-existing conditions isn’t doing any unnecessary lifting and they are comfortable</w:t>
            </w:r>
          </w:p>
        </w:tc>
        <w:tc>
          <w:tcPr>
            <w:tcW w:w="157" w:type="pct"/>
            <w:shd w:val="clear" w:color="auto" w:fill="FFFFFF" w:themeFill="background1"/>
          </w:tcPr>
          <w:p w14:paraId="3C5F043F" w14:textId="2B7C5E0B" w:rsidR="00CE1AAA" w:rsidRPr="004F7B76" w:rsidRDefault="00826354" w:rsidP="00CE1AAA">
            <w:pPr>
              <w:rPr>
                <w:rFonts w:ascii="Lucida Sans" w:hAnsi="Lucida Sans"/>
                <w:b/>
                <w:sz w:val="24"/>
                <w:szCs w:val="24"/>
              </w:rPr>
            </w:pPr>
            <w:r w:rsidRPr="004F7B76">
              <w:rPr>
                <w:rFonts w:ascii="Lucida Sans" w:hAnsi="Lucida Sans"/>
                <w:b/>
                <w:sz w:val="24"/>
                <w:szCs w:val="24"/>
              </w:rPr>
              <w:t>1</w:t>
            </w:r>
          </w:p>
        </w:tc>
        <w:tc>
          <w:tcPr>
            <w:tcW w:w="157" w:type="pct"/>
            <w:shd w:val="clear" w:color="auto" w:fill="FFFFFF" w:themeFill="background1"/>
          </w:tcPr>
          <w:p w14:paraId="3C5F0440" w14:textId="5D308B75"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57" w:type="pct"/>
            <w:shd w:val="clear" w:color="auto" w:fill="FFFFFF" w:themeFill="background1"/>
          </w:tcPr>
          <w:p w14:paraId="3C5F0441" w14:textId="2A6301F0"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964" w:type="pct"/>
            <w:shd w:val="clear" w:color="auto" w:fill="FFFFFF" w:themeFill="background1"/>
          </w:tcPr>
          <w:p w14:paraId="449709CA" w14:textId="77777777" w:rsidR="00826354" w:rsidRPr="004F7B76" w:rsidRDefault="00826354">
            <w:pPr>
              <w:rPr>
                <w:color w:val="000000"/>
                <w:sz w:val="24"/>
                <w:szCs w:val="24"/>
              </w:rPr>
            </w:pPr>
            <w:r w:rsidRPr="004F7B76">
              <w:rPr>
                <w:color w:val="000000"/>
                <w:sz w:val="24"/>
                <w:szCs w:val="24"/>
              </w:rPr>
              <w:t xml:space="preserve">• Seek assistance if in need of extra help from facilities staff/venue staff if needed </w:t>
            </w:r>
          </w:p>
          <w:p w14:paraId="70DA2FCD" w14:textId="77777777" w:rsidR="00826354" w:rsidRPr="004F7B76" w:rsidRDefault="00826354">
            <w:pPr>
              <w:rPr>
                <w:color w:val="000000"/>
                <w:sz w:val="24"/>
                <w:szCs w:val="24"/>
              </w:rPr>
            </w:pPr>
            <w:r w:rsidRPr="004F7B76">
              <w:rPr>
                <w:color w:val="000000"/>
                <w:sz w:val="24"/>
                <w:szCs w:val="24"/>
              </w:rPr>
              <w:t xml:space="preserve">• Seek medical attention from SUSU Reception if in need </w:t>
            </w:r>
          </w:p>
          <w:p w14:paraId="3C5F0442" w14:textId="715F5203" w:rsidR="00CE1AAA" w:rsidRPr="004F7B76" w:rsidRDefault="00826354">
            <w:pPr>
              <w:rPr>
                <w:sz w:val="24"/>
                <w:szCs w:val="24"/>
              </w:rPr>
            </w:pPr>
            <w:r w:rsidRPr="004F7B76">
              <w:rPr>
                <w:color w:val="000000"/>
                <w:sz w:val="24"/>
                <w:szCs w:val="24"/>
              </w:rPr>
              <w:t>• Contact emergency services if needed All incidents are to be reported on the as soon as possible ensuring the duty manager/health and safety officer have been informed. Follow SUSU incident report policy</w:t>
            </w:r>
          </w:p>
        </w:tc>
      </w:tr>
      <w:tr w:rsidR="00CE1AAA" w14:paraId="3C5F044F" w14:textId="77777777" w:rsidTr="00E620B8">
        <w:trPr>
          <w:cantSplit/>
          <w:trHeight w:val="1296"/>
        </w:trPr>
        <w:tc>
          <w:tcPr>
            <w:tcW w:w="584" w:type="pct"/>
            <w:shd w:val="clear" w:color="auto" w:fill="FFFFFF" w:themeFill="background1"/>
          </w:tcPr>
          <w:p w14:paraId="3C5F0444" w14:textId="3002CE0A" w:rsidR="00CE1AAA" w:rsidRPr="004F7B76" w:rsidRDefault="00826354">
            <w:pPr>
              <w:rPr>
                <w:sz w:val="24"/>
                <w:szCs w:val="24"/>
              </w:rPr>
            </w:pPr>
            <w:r w:rsidRPr="004F7B76">
              <w:rPr>
                <w:sz w:val="24"/>
                <w:szCs w:val="24"/>
              </w:rPr>
              <w:lastRenderedPageBreak/>
              <w:t>Alcohol Consumption</w:t>
            </w:r>
          </w:p>
        </w:tc>
        <w:tc>
          <w:tcPr>
            <w:tcW w:w="883" w:type="pct"/>
            <w:shd w:val="clear" w:color="auto" w:fill="FFFFFF" w:themeFill="background1"/>
          </w:tcPr>
          <w:p w14:paraId="3C5F0445" w14:textId="63D9B0E3" w:rsidR="00CE1AAA" w:rsidRPr="004F7B76" w:rsidRDefault="00826354">
            <w:pPr>
              <w:rPr>
                <w:sz w:val="24"/>
                <w:szCs w:val="24"/>
              </w:rPr>
            </w:pPr>
            <w:r w:rsidRPr="004F7B76">
              <w:rPr>
                <w:color w:val="000000"/>
                <w:sz w:val="24"/>
                <w:szCs w:val="24"/>
              </w:rPr>
              <w:t>Participants may become at risk as a result of alcohol consumption Members of the public may act violently towards participants.</w:t>
            </w:r>
          </w:p>
        </w:tc>
        <w:tc>
          <w:tcPr>
            <w:tcW w:w="629" w:type="pct"/>
            <w:shd w:val="clear" w:color="auto" w:fill="FFFFFF" w:themeFill="background1"/>
          </w:tcPr>
          <w:p w14:paraId="3C5F0446" w14:textId="1EB39C23" w:rsidR="00CE1AAA" w:rsidRPr="004F7B76" w:rsidRDefault="00826354">
            <w:pPr>
              <w:rPr>
                <w:sz w:val="24"/>
                <w:szCs w:val="24"/>
              </w:rPr>
            </w:pPr>
            <w:r w:rsidRPr="004F7B76">
              <w:rPr>
                <w:sz w:val="24"/>
                <w:szCs w:val="24"/>
              </w:rPr>
              <w:t xml:space="preserve">Event organisers and attendees </w:t>
            </w:r>
          </w:p>
        </w:tc>
        <w:tc>
          <w:tcPr>
            <w:tcW w:w="158" w:type="pct"/>
            <w:shd w:val="clear" w:color="auto" w:fill="FFFFFF" w:themeFill="background1"/>
          </w:tcPr>
          <w:p w14:paraId="3C5F0447" w14:textId="6FA6C3CA" w:rsidR="00CE1AAA" w:rsidRPr="004F7B76" w:rsidRDefault="00956983" w:rsidP="00CE1AAA">
            <w:pPr>
              <w:rPr>
                <w:rFonts w:ascii="Lucida Sans" w:hAnsi="Lucida Sans"/>
                <w:b/>
                <w:sz w:val="24"/>
                <w:szCs w:val="24"/>
              </w:rPr>
            </w:pPr>
            <w:r>
              <w:rPr>
                <w:rFonts w:ascii="Lucida Sans" w:hAnsi="Lucida Sans"/>
                <w:b/>
                <w:sz w:val="24"/>
                <w:szCs w:val="24"/>
              </w:rPr>
              <w:t>4</w:t>
            </w:r>
          </w:p>
        </w:tc>
        <w:tc>
          <w:tcPr>
            <w:tcW w:w="157" w:type="pct"/>
            <w:shd w:val="clear" w:color="auto" w:fill="FFFFFF" w:themeFill="background1"/>
          </w:tcPr>
          <w:p w14:paraId="3C5F0448" w14:textId="3CD5D9A6" w:rsidR="00CE1AAA" w:rsidRPr="004F7B76" w:rsidRDefault="00CC78B8" w:rsidP="00CE1AAA">
            <w:pPr>
              <w:rPr>
                <w:rFonts w:ascii="Lucida Sans" w:hAnsi="Lucida Sans"/>
                <w:b/>
                <w:sz w:val="24"/>
                <w:szCs w:val="24"/>
              </w:rPr>
            </w:pPr>
            <w:r>
              <w:rPr>
                <w:rFonts w:ascii="Lucida Sans" w:hAnsi="Lucida Sans"/>
                <w:b/>
                <w:sz w:val="24"/>
                <w:szCs w:val="24"/>
              </w:rPr>
              <w:t>4</w:t>
            </w:r>
          </w:p>
        </w:tc>
        <w:tc>
          <w:tcPr>
            <w:tcW w:w="170" w:type="pct"/>
            <w:shd w:val="clear" w:color="auto" w:fill="FFFFFF" w:themeFill="background1"/>
          </w:tcPr>
          <w:p w14:paraId="3C5F0449" w14:textId="2BB76FF7" w:rsidR="00CE1AAA" w:rsidRPr="004F7B76" w:rsidRDefault="00826354" w:rsidP="00CE1AAA">
            <w:pPr>
              <w:rPr>
                <w:rFonts w:ascii="Lucida Sans" w:hAnsi="Lucida Sans"/>
                <w:b/>
                <w:sz w:val="24"/>
                <w:szCs w:val="24"/>
              </w:rPr>
            </w:pPr>
            <w:r w:rsidRPr="004F7B76">
              <w:rPr>
                <w:rFonts w:ascii="Lucida Sans" w:hAnsi="Lucida Sans"/>
                <w:b/>
                <w:sz w:val="24"/>
                <w:szCs w:val="24"/>
              </w:rPr>
              <w:t>1</w:t>
            </w:r>
            <w:r w:rsidR="00956983">
              <w:rPr>
                <w:rFonts w:ascii="Lucida Sans" w:hAnsi="Lucida Sans"/>
                <w:b/>
                <w:sz w:val="24"/>
                <w:szCs w:val="24"/>
              </w:rPr>
              <w:t>6</w:t>
            </w:r>
          </w:p>
        </w:tc>
        <w:tc>
          <w:tcPr>
            <w:tcW w:w="986" w:type="pct"/>
            <w:shd w:val="clear" w:color="auto" w:fill="FFFFFF" w:themeFill="background1"/>
          </w:tcPr>
          <w:p w14:paraId="3CAEFE01" w14:textId="77777777" w:rsidR="004F7B76" w:rsidRDefault="00826354">
            <w:pPr>
              <w:rPr>
                <w:color w:val="000000"/>
                <w:sz w:val="24"/>
                <w:szCs w:val="24"/>
              </w:rPr>
            </w:pPr>
            <w:r w:rsidRPr="004F7B76">
              <w:rPr>
                <w:color w:val="000000"/>
                <w:sz w:val="24"/>
                <w:szCs w:val="24"/>
              </w:rPr>
              <w:t xml:space="preserve">• Members are responsible for their individual safety though and are expected to act sensibly </w:t>
            </w:r>
          </w:p>
          <w:p w14:paraId="371D7A87" w14:textId="77777777" w:rsidR="004F7B76" w:rsidRDefault="00826354">
            <w:pPr>
              <w:rPr>
                <w:color w:val="000000"/>
                <w:sz w:val="24"/>
                <w:szCs w:val="24"/>
              </w:rPr>
            </w:pPr>
            <w:r w:rsidRPr="004F7B76">
              <w:rPr>
                <w:color w:val="000000"/>
                <w:sz w:val="24"/>
                <w:szCs w:val="24"/>
              </w:rPr>
              <w:t xml:space="preserve">• Initiation behaviour not to be tolerated and drinking games to be discouraged </w:t>
            </w:r>
          </w:p>
          <w:p w14:paraId="6C7913C2" w14:textId="77777777" w:rsidR="004F7B76" w:rsidRDefault="00826354">
            <w:pPr>
              <w:rPr>
                <w:color w:val="000000"/>
                <w:sz w:val="24"/>
                <w:szCs w:val="24"/>
              </w:rPr>
            </w:pPr>
            <w:r w:rsidRPr="004F7B76">
              <w:rPr>
                <w:color w:val="000000"/>
                <w:sz w:val="24"/>
                <w:szCs w:val="24"/>
              </w:rPr>
              <w:t xml:space="preserve">• For socials at bars/pubs etc bouncers will be present at most venues. </w:t>
            </w:r>
          </w:p>
          <w:p w14:paraId="6EE29728" w14:textId="77777777" w:rsidR="004F7B76" w:rsidRDefault="00826354">
            <w:pPr>
              <w:rPr>
                <w:color w:val="000000"/>
                <w:sz w:val="24"/>
                <w:szCs w:val="24"/>
              </w:rPr>
            </w:pPr>
            <w:r w:rsidRPr="004F7B76">
              <w:rPr>
                <w:color w:val="000000"/>
                <w:sz w:val="24"/>
                <w:szCs w:val="24"/>
              </w:rPr>
              <w:t xml:space="preserve">• Bar Security staff will need to be alerted and emergency services called as required. </w:t>
            </w:r>
          </w:p>
          <w:p w14:paraId="41ABBB23" w14:textId="77777777" w:rsidR="004F7B76" w:rsidRDefault="00826354">
            <w:pPr>
              <w:rPr>
                <w:color w:val="000000"/>
                <w:sz w:val="24"/>
                <w:szCs w:val="24"/>
              </w:rPr>
            </w:pPr>
            <w:r w:rsidRPr="004F7B76">
              <w:rPr>
                <w:color w:val="000000"/>
                <w:sz w:val="24"/>
                <w:szCs w:val="24"/>
              </w:rPr>
              <w:t xml:space="preserve">• Where possible the consumption of alcohol will take place at licensed premises. The conditions on the license will be adhered to and alcohol will not be served to customers who have drunk to excess </w:t>
            </w:r>
          </w:p>
          <w:p w14:paraId="3C5F044A" w14:textId="05CDC282" w:rsidR="00CE1AAA" w:rsidRPr="004F7B76" w:rsidRDefault="00826354">
            <w:pPr>
              <w:rPr>
                <w:rFonts w:ascii="Lucida Sans" w:hAnsi="Lucida Sans"/>
                <w:b/>
                <w:sz w:val="24"/>
                <w:szCs w:val="24"/>
              </w:rPr>
            </w:pPr>
            <w:r w:rsidRPr="004F7B76">
              <w:rPr>
                <w:color w:val="000000"/>
                <w:sz w:val="24"/>
                <w:szCs w:val="24"/>
              </w:rPr>
              <w:t>• Committee to select ‘student friendly’ bars/clubs and contact them in advance to inform them of the event Society to follow and share with members Code of conduct/SUSU Expect Respect policy</w:t>
            </w:r>
          </w:p>
        </w:tc>
        <w:tc>
          <w:tcPr>
            <w:tcW w:w="157" w:type="pct"/>
            <w:shd w:val="clear" w:color="auto" w:fill="FFFFFF" w:themeFill="background1"/>
          </w:tcPr>
          <w:p w14:paraId="3C5F044B" w14:textId="39FAD3AD" w:rsidR="00033938" w:rsidRPr="004F7B76" w:rsidRDefault="00033938" w:rsidP="00CE1AAA">
            <w:pPr>
              <w:rPr>
                <w:rFonts w:ascii="Lucida Sans" w:hAnsi="Lucida Sans"/>
                <w:b/>
                <w:sz w:val="24"/>
                <w:szCs w:val="24"/>
              </w:rPr>
            </w:pPr>
            <w:r>
              <w:rPr>
                <w:rFonts w:ascii="Lucida Sans" w:hAnsi="Lucida Sans"/>
                <w:b/>
                <w:sz w:val="24"/>
                <w:szCs w:val="24"/>
              </w:rPr>
              <w:t>3</w:t>
            </w:r>
          </w:p>
        </w:tc>
        <w:tc>
          <w:tcPr>
            <w:tcW w:w="157" w:type="pct"/>
            <w:shd w:val="clear" w:color="auto" w:fill="FFFFFF" w:themeFill="background1"/>
          </w:tcPr>
          <w:p w14:paraId="3C5F044C" w14:textId="60374491" w:rsidR="00CE1AAA" w:rsidRPr="004F7B76" w:rsidRDefault="00826354" w:rsidP="00CE1AAA">
            <w:pPr>
              <w:rPr>
                <w:rFonts w:ascii="Lucida Sans" w:hAnsi="Lucida Sans"/>
                <w:b/>
                <w:sz w:val="24"/>
                <w:szCs w:val="24"/>
              </w:rPr>
            </w:pPr>
            <w:r w:rsidRPr="004F7B76">
              <w:rPr>
                <w:rFonts w:ascii="Lucida Sans" w:hAnsi="Lucida Sans"/>
                <w:b/>
                <w:sz w:val="24"/>
                <w:szCs w:val="24"/>
              </w:rPr>
              <w:t>3</w:t>
            </w:r>
          </w:p>
        </w:tc>
        <w:tc>
          <w:tcPr>
            <w:tcW w:w="157" w:type="pct"/>
            <w:shd w:val="clear" w:color="auto" w:fill="FFFFFF" w:themeFill="background1"/>
          </w:tcPr>
          <w:p w14:paraId="3C5F044D" w14:textId="5B65FE74" w:rsidR="00CE1AAA" w:rsidRPr="004F7B76" w:rsidRDefault="00033938" w:rsidP="00CE1AAA">
            <w:pPr>
              <w:rPr>
                <w:rFonts w:ascii="Lucida Sans" w:hAnsi="Lucida Sans"/>
                <w:b/>
                <w:sz w:val="24"/>
                <w:szCs w:val="24"/>
              </w:rPr>
            </w:pPr>
            <w:r>
              <w:rPr>
                <w:rFonts w:ascii="Lucida Sans" w:hAnsi="Lucida Sans"/>
                <w:b/>
                <w:sz w:val="24"/>
                <w:szCs w:val="24"/>
              </w:rPr>
              <w:t>9</w:t>
            </w:r>
          </w:p>
        </w:tc>
        <w:tc>
          <w:tcPr>
            <w:tcW w:w="964" w:type="pct"/>
            <w:shd w:val="clear" w:color="auto" w:fill="FFFFFF" w:themeFill="background1"/>
          </w:tcPr>
          <w:p w14:paraId="03A6A7DF" w14:textId="77777777" w:rsidR="00826354" w:rsidRPr="004F7B76" w:rsidRDefault="00826354">
            <w:pPr>
              <w:rPr>
                <w:color w:val="000000"/>
                <w:sz w:val="24"/>
                <w:szCs w:val="24"/>
              </w:rPr>
            </w:pPr>
            <w:r w:rsidRPr="004F7B76">
              <w:rPr>
                <w:color w:val="000000"/>
                <w:sz w:val="24"/>
                <w:szCs w:val="24"/>
              </w:rPr>
              <w:t xml:space="preserve">• Follow SUSU incident report policy </w:t>
            </w:r>
          </w:p>
          <w:p w14:paraId="3C5F044E" w14:textId="4D319ED1" w:rsidR="00CE1AAA" w:rsidRPr="004F7B76" w:rsidRDefault="00826354">
            <w:pPr>
              <w:rPr>
                <w:sz w:val="24"/>
                <w:szCs w:val="24"/>
              </w:rPr>
            </w:pPr>
            <w:r w:rsidRPr="004F7B76">
              <w:rPr>
                <w:color w:val="000000"/>
                <w:sz w:val="24"/>
                <w:szCs w:val="24"/>
              </w:rPr>
              <w:t>• Call emergency services as required 111/999 Committee WIDE training</w:t>
            </w:r>
          </w:p>
        </w:tc>
      </w:tr>
      <w:tr w:rsidR="00CE1AAA" w14:paraId="3C5F045B" w14:textId="77777777" w:rsidTr="00E620B8">
        <w:trPr>
          <w:cantSplit/>
          <w:trHeight w:val="1296"/>
        </w:trPr>
        <w:tc>
          <w:tcPr>
            <w:tcW w:w="584" w:type="pct"/>
            <w:shd w:val="clear" w:color="auto" w:fill="FFFFFF" w:themeFill="background1"/>
          </w:tcPr>
          <w:p w14:paraId="3C5F0450" w14:textId="40FA9F0D" w:rsidR="00CE1AAA" w:rsidRPr="004F7B76" w:rsidRDefault="00826354">
            <w:pPr>
              <w:rPr>
                <w:sz w:val="24"/>
                <w:szCs w:val="24"/>
              </w:rPr>
            </w:pPr>
            <w:r w:rsidRPr="004F7B76">
              <w:rPr>
                <w:sz w:val="24"/>
                <w:szCs w:val="24"/>
              </w:rPr>
              <w:lastRenderedPageBreak/>
              <w:t>Travel</w:t>
            </w:r>
          </w:p>
        </w:tc>
        <w:tc>
          <w:tcPr>
            <w:tcW w:w="883" w:type="pct"/>
            <w:shd w:val="clear" w:color="auto" w:fill="FFFFFF" w:themeFill="background1"/>
          </w:tcPr>
          <w:p w14:paraId="3C5F0451" w14:textId="3F34CF1F" w:rsidR="00CE1AAA" w:rsidRPr="004F7B76" w:rsidRDefault="00826354">
            <w:pPr>
              <w:rPr>
                <w:sz w:val="24"/>
                <w:szCs w:val="24"/>
              </w:rPr>
            </w:pPr>
            <w:r w:rsidRPr="004F7B76">
              <w:rPr>
                <w:sz w:val="24"/>
                <w:szCs w:val="24"/>
              </w:rPr>
              <w:t>Vehicle collisions causing serious injury</w:t>
            </w:r>
          </w:p>
        </w:tc>
        <w:tc>
          <w:tcPr>
            <w:tcW w:w="629" w:type="pct"/>
            <w:shd w:val="clear" w:color="auto" w:fill="FFFFFF" w:themeFill="background1"/>
          </w:tcPr>
          <w:p w14:paraId="3C5F0452" w14:textId="1E45A19C" w:rsidR="00CE1AAA" w:rsidRPr="004F7B76" w:rsidRDefault="00E164D1">
            <w:pPr>
              <w:rPr>
                <w:sz w:val="24"/>
                <w:szCs w:val="24"/>
              </w:rPr>
            </w:pPr>
            <w:r w:rsidRPr="004F7B76">
              <w:rPr>
                <w:color w:val="000000"/>
                <w:sz w:val="24"/>
                <w:szCs w:val="24"/>
              </w:rPr>
              <w:t>Event organisers, event attendees, Members of the public</w:t>
            </w:r>
          </w:p>
        </w:tc>
        <w:tc>
          <w:tcPr>
            <w:tcW w:w="158" w:type="pct"/>
            <w:shd w:val="clear" w:color="auto" w:fill="FFFFFF" w:themeFill="background1"/>
          </w:tcPr>
          <w:p w14:paraId="3C5F0453" w14:textId="4801995F" w:rsidR="00CE1AAA" w:rsidRPr="004F7B76" w:rsidRDefault="00E164D1" w:rsidP="00CE1AAA">
            <w:pPr>
              <w:rPr>
                <w:rFonts w:ascii="Lucida Sans" w:hAnsi="Lucida Sans"/>
                <w:b/>
                <w:sz w:val="24"/>
                <w:szCs w:val="24"/>
              </w:rPr>
            </w:pPr>
            <w:r w:rsidRPr="004F7B76">
              <w:rPr>
                <w:rFonts w:ascii="Lucida Sans" w:hAnsi="Lucida Sans"/>
                <w:b/>
                <w:sz w:val="24"/>
                <w:szCs w:val="24"/>
              </w:rPr>
              <w:t>4</w:t>
            </w:r>
          </w:p>
        </w:tc>
        <w:tc>
          <w:tcPr>
            <w:tcW w:w="157" w:type="pct"/>
            <w:shd w:val="clear" w:color="auto" w:fill="FFFFFF" w:themeFill="background1"/>
          </w:tcPr>
          <w:p w14:paraId="3C5F0454" w14:textId="00659D1E" w:rsidR="00CE1AAA" w:rsidRPr="004F7B76" w:rsidRDefault="00E164D1" w:rsidP="00CE1AAA">
            <w:pPr>
              <w:rPr>
                <w:rFonts w:ascii="Lucida Sans" w:hAnsi="Lucida Sans"/>
                <w:b/>
                <w:sz w:val="24"/>
                <w:szCs w:val="24"/>
              </w:rPr>
            </w:pPr>
            <w:r w:rsidRPr="004F7B76">
              <w:rPr>
                <w:rFonts w:ascii="Lucida Sans" w:hAnsi="Lucida Sans"/>
                <w:b/>
                <w:sz w:val="24"/>
                <w:szCs w:val="24"/>
              </w:rPr>
              <w:t>3</w:t>
            </w:r>
          </w:p>
        </w:tc>
        <w:tc>
          <w:tcPr>
            <w:tcW w:w="170" w:type="pct"/>
            <w:shd w:val="clear" w:color="auto" w:fill="FFFFFF" w:themeFill="background1"/>
          </w:tcPr>
          <w:p w14:paraId="3C5F0455" w14:textId="770CF14F" w:rsidR="00CE1AAA" w:rsidRPr="004F7B76" w:rsidRDefault="00E164D1" w:rsidP="00CE1AAA">
            <w:pPr>
              <w:rPr>
                <w:rFonts w:ascii="Lucida Sans" w:hAnsi="Lucida Sans"/>
                <w:b/>
                <w:sz w:val="24"/>
                <w:szCs w:val="24"/>
              </w:rPr>
            </w:pPr>
            <w:r w:rsidRPr="004F7B76">
              <w:rPr>
                <w:rFonts w:ascii="Lucida Sans" w:hAnsi="Lucida Sans"/>
                <w:b/>
                <w:sz w:val="24"/>
                <w:szCs w:val="24"/>
              </w:rPr>
              <w:t>12</w:t>
            </w:r>
          </w:p>
        </w:tc>
        <w:tc>
          <w:tcPr>
            <w:tcW w:w="986" w:type="pct"/>
            <w:shd w:val="clear" w:color="auto" w:fill="FFFFFF" w:themeFill="background1"/>
          </w:tcPr>
          <w:p w14:paraId="7B1EA74D" w14:textId="77777777" w:rsidR="004F7B76" w:rsidRDefault="00E164D1">
            <w:pPr>
              <w:rPr>
                <w:color w:val="000000"/>
                <w:sz w:val="24"/>
                <w:szCs w:val="24"/>
              </w:rPr>
            </w:pPr>
            <w:r w:rsidRPr="004F7B76">
              <w:rPr>
                <w:color w:val="000000"/>
                <w:sz w:val="24"/>
                <w:szCs w:val="24"/>
              </w:rPr>
              <w:t xml:space="preserve">• Members are responsible for their individual safety though and are expected to act sensibly </w:t>
            </w:r>
          </w:p>
          <w:p w14:paraId="7D6B4A5E" w14:textId="77777777" w:rsidR="004F7B76" w:rsidRDefault="00E164D1">
            <w:pPr>
              <w:rPr>
                <w:color w:val="000000"/>
                <w:sz w:val="24"/>
                <w:szCs w:val="24"/>
              </w:rPr>
            </w:pPr>
            <w:r w:rsidRPr="004F7B76">
              <w:rPr>
                <w:color w:val="000000"/>
                <w:sz w:val="24"/>
                <w:szCs w:val="24"/>
              </w:rPr>
              <w:t xml:space="preserve">• local venues known to </w:t>
            </w:r>
            <w:proofErr w:type="spellStart"/>
            <w:r w:rsidRPr="004F7B76">
              <w:rPr>
                <w:color w:val="000000"/>
                <w:sz w:val="24"/>
                <w:szCs w:val="24"/>
              </w:rPr>
              <w:t>UoS</w:t>
            </w:r>
            <w:proofErr w:type="spellEnd"/>
            <w:r w:rsidRPr="004F7B76">
              <w:rPr>
                <w:color w:val="000000"/>
                <w:sz w:val="24"/>
                <w:szCs w:val="24"/>
              </w:rPr>
              <w:t xml:space="preserve"> students chosen </w:t>
            </w:r>
          </w:p>
          <w:p w14:paraId="5BB02210" w14:textId="77777777" w:rsidR="004F7B76" w:rsidRDefault="00E164D1">
            <w:pPr>
              <w:rPr>
                <w:color w:val="000000"/>
                <w:sz w:val="24"/>
                <w:szCs w:val="24"/>
              </w:rPr>
            </w:pPr>
            <w:r w:rsidRPr="004F7B76">
              <w:rPr>
                <w:color w:val="000000"/>
                <w:sz w:val="24"/>
                <w:szCs w:val="24"/>
              </w:rPr>
              <w:t xml:space="preserve">• Event organisers will be available to direct people between venues. </w:t>
            </w:r>
          </w:p>
          <w:p w14:paraId="18C47DF4" w14:textId="77777777" w:rsidR="004F7B76" w:rsidRDefault="00E164D1">
            <w:pPr>
              <w:rPr>
                <w:color w:val="000000"/>
                <w:sz w:val="24"/>
                <w:szCs w:val="24"/>
              </w:rPr>
            </w:pPr>
            <w:r w:rsidRPr="004F7B76">
              <w:rPr>
                <w:color w:val="000000"/>
                <w:sz w:val="24"/>
                <w:szCs w:val="24"/>
              </w:rPr>
              <w:t xml:space="preserve">• Attendees will be encouraged to identify a ‘buddy’, this will make it easier for people to stay together. They will be encouraged (but not expected) to look out for one another and check in throughout the night where possible. </w:t>
            </w:r>
          </w:p>
          <w:p w14:paraId="7A93C57E" w14:textId="77777777" w:rsidR="005704C8" w:rsidRDefault="00E164D1">
            <w:pPr>
              <w:rPr>
                <w:color w:val="000000"/>
                <w:sz w:val="24"/>
                <w:szCs w:val="24"/>
              </w:rPr>
            </w:pPr>
            <w:r w:rsidRPr="004F7B76">
              <w:rPr>
                <w:color w:val="000000"/>
                <w:sz w:val="24"/>
                <w:szCs w:val="24"/>
              </w:rPr>
              <w:t>• Avoid large groups of people totally blocking the pavement or spilling in to the road.</w:t>
            </w:r>
          </w:p>
          <w:p w14:paraId="2A5BF84E" w14:textId="77777777" w:rsidR="005704C8" w:rsidRDefault="00E164D1">
            <w:pPr>
              <w:rPr>
                <w:color w:val="000000"/>
                <w:sz w:val="24"/>
                <w:szCs w:val="24"/>
              </w:rPr>
            </w:pPr>
            <w:r w:rsidRPr="004F7B76">
              <w:rPr>
                <w:color w:val="000000"/>
                <w:sz w:val="24"/>
                <w:szCs w:val="24"/>
              </w:rPr>
              <w:t xml:space="preserve">• Anybody in the group who is very drunk or appears unwell and therefore not safe should be encouraged to go home ideally with someone else. If required a taxi will be called for them </w:t>
            </w:r>
            <w:r w:rsidRPr="004F7B76">
              <w:rPr>
                <w:color w:val="000000"/>
                <w:sz w:val="24"/>
                <w:szCs w:val="24"/>
              </w:rPr>
              <w:lastRenderedPageBreak/>
              <w:t xml:space="preserve">(ideally SUSU safety bus will be used, or radio taxis). </w:t>
            </w:r>
          </w:p>
          <w:p w14:paraId="3C5F0456" w14:textId="7F6D978D" w:rsidR="00CE1AAA" w:rsidRPr="004F7B76" w:rsidRDefault="00E164D1">
            <w:pPr>
              <w:rPr>
                <w:rFonts w:ascii="Lucida Sans" w:hAnsi="Lucida Sans"/>
                <w:b/>
                <w:sz w:val="24"/>
                <w:szCs w:val="24"/>
              </w:rPr>
            </w:pPr>
            <w:r w:rsidRPr="004F7B76">
              <w:rPr>
                <w:color w:val="000000"/>
                <w:sz w:val="24"/>
                <w:szCs w:val="24"/>
              </w:rPr>
              <w:t>• Be considerate of other pedestrians &amp; road users, keep disturbance &amp; noise down.</w:t>
            </w:r>
          </w:p>
        </w:tc>
        <w:tc>
          <w:tcPr>
            <w:tcW w:w="157" w:type="pct"/>
            <w:shd w:val="clear" w:color="auto" w:fill="FFFFFF" w:themeFill="background1"/>
          </w:tcPr>
          <w:p w14:paraId="3C5F0457" w14:textId="02D3CE7F" w:rsidR="00CE1AAA" w:rsidRPr="004F7B76" w:rsidRDefault="00E164D1" w:rsidP="00CE1AAA">
            <w:pPr>
              <w:rPr>
                <w:rFonts w:ascii="Lucida Sans" w:hAnsi="Lucida Sans"/>
                <w:b/>
                <w:sz w:val="24"/>
                <w:szCs w:val="24"/>
              </w:rPr>
            </w:pPr>
            <w:r w:rsidRPr="004F7B76">
              <w:rPr>
                <w:rFonts w:ascii="Lucida Sans" w:hAnsi="Lucida Sans"/>
                <w:b/>
                <w:sz w:val="24"/>
                <w:szCs w:val="24"/>
              </w:rPr>
              <w:lastRenderedPageBreak/>
              <w:t>2</w:t>
            </w:r>
          </w:p>
        </w:tc>
        <w:tc>
          <w:tcPr>
            <w:tcW w:w="157" w:type="pct"/>
            <w:shd w:val="clear" w:color="auto" w:fill="FFFFFF" w:themeFill="background1"/>
          </w:tcPr>
          <w:p w14:paraId="3C5F0458" w14:textId="12A5828E" w:rsidR="00CE1AAA" w:rsidRPr="004F7B76" w:rsidRDefault="00E164D1" w:rsidP="00CE1AAA">
            <w:pPr>
              <w:rPr>
                <w:rFonts w:ascii="Lucida Sans" w:hAnsi="Lucida Sans"/>
                <w:b/>
                <w:sz w:val="24"/>
                <w:szCs w:val="24"/>
              </w:rPr>
            </w:pPr>
            <w:r w:rsidRPr="004F7B76">
              <w:rPr>
                <w:rFonts w:ascii="Lucida Sans" w:hAnsi="Lucida Sans"/>
                <w:b/>
                <w:sz w:val="24"/>
                <w:szCs w:val="24"/>
              </w:rPr>
              <w:t>2</w:t>
            </w:r>
          </w:p>
        </w:tc>
        <w:tc>
          <w:tcPr>
            <w:tcW w:w="157" w:type="pct"/>
            <w:shd w:val="clear" w:color="auto" w:fill="FFFFFF" w:themeFill="background1"/>
          </w:tcPr>
          <w:p w14:paraId="3C5F0459" w14:textId="728E3FB3" w:rsidR="00CE1AAA" w:rsidRPr="004F7B76" w:rsidRDefault="00E164D1" w:rsidP="00CE1AAA">
            <w:pPr>
              <w:rPr>
                <w:rFonts w:ascii="Lucida Sans" w:hAnsi="Lucida Sans"/>
                <w:b/>
                <w:sz w:val="24"/>
                <w:szCs w:val="24"/>
              </w:rPr>
            </w:pPr>
            <w:r w:rsidRPr="004F7B76">
              <w:rPr>
                <w:rFonts w:ascii="Lucida Sans" w:hAnsi="Lucida Sans"/>
                <w:b/>
                <w:sz w:val="24"/>
                <w:szCs w:val="24"/>
              </w:rPr>
              <w:t>4</w:t>
            </w:r>
          </w:p>
        </w:tc>
        <w:tc>
          <w:tcPr>
            <w:tcW w:w="964" w:type="pct"/>
            <w:shd w:val="clear" w:color="auto" w:fill="FFFFFF" w:themeFill="background1"/>
          </w:tcPr>
          <w:p w14:paraId="469C7778" w14:textId="77777777" w:rsidR="005704C8" w:rsidRDefault="00E164D1">
            <w:pPr>
              <w:rPr>
                <w:color w:val="000000"/>
                <w:sz w:val="24"/>
                <w:szCs w:val="24"/>
              </w:rPr>
            </w:pPr>
            <w:r w:rsidRPr="004F7B76">
              <w:rPr>
                <w:color w:val="000000"/>
                <w:sz w:val="24"/>
                <w:szCs w:val="24"/>
              </w:rPr>
              <w:t xml:space="preserve">• Where possible venues chosen for socials will be local/known to members and within a short distance from each other. </w:t>
            </w:r>
          </w:p>
          <w:p w14:paraId="478EF964" w14:textId="77777777" w:rsidR="005704C8" w:rsidRDefault="00E164D1">
            <w:pPr>
              <w:rPr>
                <w:color w:val="000000"/>
                <w:sz w:val="24"/>
                <w:szCs w:val="24"/>
              </w:rPr>
            </w:pPr>
            <w:r w:rsidRPr="004F7B76">
              <w:rPr>
                <w:color w:val="000000"/>
                <w:sz w:val="24"/>
                <w:szCs w:val="24"/>
              </w:rPr>
              <w:t xml:space="preserve">• Contact emergency services as required 111/999 </w:t>
            </w:r>
          </w:p>
          <w:p w14:paraId="3C5F045A" w14:textId="7BA01693" w:rsidR="00CE1AAA" w:rsidRPr="004F7B76" w:rsidRDefault="00E164D1">
            <w:pPr>
              <w:rPr>
                <w:sz w:val="24"/>
                <w:szCs w:val="24"/>
              </w:rPr>
            </w:pPr>
            <w:r w:rsidRPr="004F7B76">
              <w:rPr>
                <w:color w:val="000000"/>
                <w:sz w:val="24"/>
                <w:szCs w:val="24"/>
              </w:rPr>
              <w:t>• Incidents are to be reported on the as soon as possible ensuring the duty manager/health and safety officer have been informed. • Follow SUSU incident report policy</w:t>
            </w:r>
          </w:p>
        </w:tc>
      </w:tr>
      <w:tr w:rsidR="00CE1AAA" w14:paraId="3C5F0467" w14:textId="77777777" w:rsidTr="00E620B8">
        <w:trPr>
          <w:cantSplit/>
          <w:trHeight w:val="1296"/>
        </w:trPr>
        <w:tc>
          <w:tcPr>
            <w:tcW w:w="584" w:type="pct"/>
            <w:shd w:val="clear" w:color="auto" w:fill="FFFFFF" w:themeFill="background1"/>
          </w:tcPr>
          <w:p w14:paraId="3C5F045C" w14:textId="688C6197" w:rsidR="00CE1AAA" w:rsidRPr="005704C8" w:rsidRDefault="00E164D1">
            <w:pPr>
              <w:rPr>
                <w:sz w:val="24"/>
                <w:szCs w:val="24"/>
              </w:rPr>
            </w:pPr>
            <w:r w:rsidRPr="005704C8">
              <w:rPr>
                <w:sz w:val="24"/>
                <w:szCs w:val="24"/>
              </w:rPr>
              <w:lastRenderedPageBreak/>
              <w:t>Fire</w:t>
            </w:r>
          </w:p>
        </w:tc>
        <w:tc>
          <w:tcPr>
            <w:tcW w:w="883" w:type="pct"/>
            <w:shd w:val="clear" w:color="auto" w:fill="FFFFFF" w:themeFill="background1"/>
          </w:tcPr>
          <w:p w14:paraId="6CA92B34" w14:textId="77777777" w:rsidR="005704C8" w:rsidRDefault="00E164D1">
            <w:pPr>
              <w:rPr>
                <w:color w:val="000000"/>
                <w:sz w:val="24"/>
                <w:szCs w:val="24"/>
              </w:rPr>
            </w:pPr>
            <w:r w:rsidRPr="005704C8">
              <w:rPr>
                <w:color w:val="000000"/>
                <w:sz w:val="24"/>
                <w:szCs w:val="24"/>
              </w:rPr>
              <w:t xml:space="preserve">• Where possible venues chosen for socials will be local/known to members and within a short distance from each other. </w:t>
            </w:r>
          </w:p>
          <w:p w14:paraId="5074C1EF" w14:textId="77777777" w:rsidR="005704C8" w:rsidRDefault="00E164D1">
            <w:pPr>
              <w:rPr>
                <w:color w:val="000000"/>
                <w:sz w:val="24"/>
                <w:szCs w:val="24"/>
              </w:rPr>
            </w:pPr>
            <w:r w:rsidRPr="005704C8">
              <w:rPr>
                <w:color w:val="000000"/>
                <w:sz w:val="24"/>
                <w:szCs w:val="24"/>
              </w:rPr>
              <w:t xml:space="preserve">• Contact emergency services as required 111/999 </w:t>
            </w:r>
          </w:p>
          <w:p w14:paraId="123B764E" w14:textId="77777777" w:rsidR="005704C8" w:rsidRDefault="00E164D1">
            <w:pPr>
              <w:rPr>
                <w:color w:val="000000"/>
                <w:sz w:val="24"/>
                <w:szCs w:val="24"/>
              </w:rPr>
            </w:pPr>
            <w:r w:rsidRPr="005704C8">
              <w:rPr>
                <w:color w:val="000000"/>
                <w:sz w:val="24"/>
                <w:szCs w:val="24"/>
              </w:rPr>
              <w:t xml:space="preserve">• Incidents are to be reported on the as soon as possible ensuring the duty manager/health and safety officer have been informed. </w:t>
            </w:r>
          </w:p>
          <w:p w14:paraId="3C5F045D" w14:textId="2A40C7BD" w:rsidR="00CE1AAA" w:rsidRPr="005704C8" w:rsidRDefault="00E164D1">
            <w:pPr>
              <w:rPr>
                <w:sz w:val="24"/>
                <w:szCs w:val="24"/>
              </w:rPr>
            </w:pPr>
            <w:r w:rsidRPr="005704C8">
              <w:rPr>
                <w:color w:val="000000"/>
                <w:sz w:val="24"/>
                <w:szCs w:val="24"/>
              </w:rPr>
              <w:t>• Follow SUSU incident report policy</w:t>
            </w:r>
          </w:p>
        </w:tc>
        <w:tc>
          <w:tcPr>
            <w:tcW w:w="629" w:type="pct"/>
            <w:shd w:val="clear" w:color="auto" w:fill="FFFFFF" w:themeFill="background1"/>
          </w:tcPr>
          <w:p w14:paraId="3C5F045E" w14:textId="1DBCE03D" w:rsidR="00CE1AAA" w:rsidRPr="005704C8" w:rsidRDefault="00E164D1">
            <w:pPr>
              <w:rPr>
                <w:sz w:val="24"/>
                <w:szCs w:val="24"/>
              </w:rPr>
            </w:pPr>
            <w:r w:rsidRPr="005704C8">
              <w:rPr>
                <w:sz w:val="24"/>
                <w:szCs w:val="24"/>
              </w:rPr>
              <w:t>Members</w:t>
            </w:r>
          </w:p>
        </w:tc>
        <w:tc>
          <w:tcPr>
            <w:tcW w:w="158" w:type="pct"/>
            <w:shd w:val="clear" w:color="auto" w:fill="FFFFFF" w:themeFill="background1"/>
          </w:tcPr>
          <w:p w14:paraId="3C5F045F" w14:textId="71F34917" w:rsidR="00CE1AAA" w:rsidRPr="005704C8" w:rsidRDefault="00E164D1" w:rsidP="00CE1AAA">
            <w:pPr>
              <w:rPr>
                <w:rFonts w:ascii="Lucida Sans" w:hAnsi="Lucida Sans"/>
                <w:b/>
                <w:sz w:val="24"/>
                <w:szCs w:val="24"/>
              </w:rPr>
            </w:pPr>
            <w:r w:rsidRPr="005704C8">
              <w:rPr>
                <w:rFonts w:ascii="Lucida Sans" w:hAnsi="Lucida Sans"/>
                <w:b/>
                <w:sz w:val="24"/>
                <w:szCs w:val="24"/>
              </w:rPr>
              <w:t>2</w:t>
            </w:r>
          </w:p>
        </w:tc>
        <w:tc>
          <w:tcPr>
            <w:tcW w:w="157" w:type="pct"/>
            <w:shd w:val="clear" w:color="auto" w:fill="FFFFFF" w:themeFill="background1"/>
          </w:tcPr>
          <w:p w14:paraId="3C5F0460" w14:textId="1D47FBC2"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170" w:type="pct"/>
            <w:shd w:val="clear" w:color="auto" w:fill="FFFFFF" w:themeFill="background1"/>
          </w:tcPr>
          <w:p w14:paraId="3C5F0461" w14:textId="133588E7" w:rsidR="00CE1AAA" w:rsidRPr="005704C8" w:rsidRDefault="00E164D1" w:rsidP="00CE1AAA">
            <w:pPr>
              <w:rPr>
                <w:rFonts w:ascii="Lucida Sans" w:hAnsi="Lucida Sans"/>
                <w:b/>
                <w:sz w:val="24"/>
                <w:szCs w:val="24"/>
              </w:rPr>
            </w:pPr>
            <w:r w:rsidRPr="005704C8">
              <w:rPr>
                <w:rFonts w:ascii="Lucida Sans" w:hAnsi="Lucida Sans"/>
                <w:b/>
                <w:sz w:val="24"/>
                <w:szCs w:val="24"/>
              </w:rPr>
              <w:t>10</w:t>
            </w:r>
          </w:p>
        </w:tc>
        <w:tc>
          <w:tcPr>
            <w:tcW w:w="986" w:type="pct"/>
            <w:shd w:val="clear" w:color="auto" w:fill="FFFFFF" w:themeFill="background1"/>
          </w:tcPr>
          <w:p w14:paraId="51D8421F" w14:textId="77777777" w:rsidR="005704C8" w:rsidRDefault="00E164D1">
            <w:pPr>
              <w:rPr>
                <w:color w:val="000000"/>
                <w:sz w:val="24"/>
                <w:szCs w:val="24"/>
              </w:rPr>
            </w:pPr>
            <w:r w:rsidRPr="005704C8">
              <w:rPr>
                <w:color w:val="000000"/>
                <w:sz w:val="24"/>
                <w:szCs w:val="24"/>
              </w:rPr>
              <w:t xml:space="preserve">• Ensure that members know where the nearest fire exist are and the meeting place is outside, should it be needed </w:t>
            </w:r>
          </w:p>
          <w:p w14:paraId="3C5F0462" w14:textId="0E363D3F" w:rsidR="00CE1AAA" w:rsidRPr="005704C8" w:rsidRDefault="00E164D1">
            <w:pPr>
              <w:rPr>
                <w:rFonts w:ascii="Lucida Sans" w:hAnsi="Lucida Sans"/>
                <w:b/>
                <w:sz w:val="24"/>
                <w:szCs w:val="24"/>
              </w:rPr>
            </w:pPr>
            <w:r w:rsidRPr="005704C8">
              <w:rPr>
                <w:color w:val="000000"/>
                <w:sz w:val="24"/>
                <w:szCs w:val="24"/>
              </w:rPr>
              <w:t>• Build-up of rubbish is to be kept to a minimum. Excess build up is to be removed promptly and deposited in the designated areas.</w:t>
            </w:r>
          </w:p>
        </w:tc>
        <w:tc>
          <w:tcPr>
            <w:tcW w:w="157" w:type="pct"/>
            <w:shd w:val="clear" w:color="auto" w:fill="FFFFFF" w:themeFill="background1"/>
          </w:tcPr>
          <w:p w14:paraId="3C5F0463" w14:textId="5D55088D" w:rsidR="00CE1AAA" w:rsidRPr="005704C8" w:rsidRDefault="00E164D1" w:rsidP="00CE1AAA">
            <w:pPr>
              <w:rPr>
                <w:rFonts w:ascii="Lucida Sans" w:hAnsi="Lucida Sans"/>
                <w:b/>
                <w:sz w:val="24"/>
                <w:szCs w:val="24"/>
              </w:rPr>
            </w:pPr>
            <w:r w:rsidRPr="005704C8">
              <w:rPr>
                <w:rFonts w:ascii="Lucida Sans" w:hAnsi="Lucida Sans"/>
                <w:b/>
                <w:sz w:val="24"/>
                <w:szCs w:val="24"/>
              </w:rPr>
              <w:t>1</w:t>
            </w:r>
          </w:p>
        </w:tc>
        <w:tc>
          <w:tcPr>
            <w:tcW w:w="157" w:type="pct"/>
            <w:shd w:val="clear" w:color="auto" w:fill="FFFFFF" w:themeFill="background1"/>
          </w:tcPr>
          <w:p w14:paraId="3C5F0464" w14:textId="2235F559"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157" w:type="pct"/>
            <w:shd w:val="clear" w:color="auto" w:fill="FFFFFF" w:themeFill="background1"/>
          </w:tcPr>
          <w:p w14:paraId="3C5F0465" w14:textId="0B120EEF" w:rsidR="00CE1AAA" w:rsidRPr="005704C8" w:rsidRDefault="00E164D1" w:rsidP="00CE1AAA">
            <w:pPr>
              <w:rPr>
                <w:rFonts w:ascii="Lucida Sans" w:hAnsi="Lucida Sans"/>
                <w:b/>
                <w:sz w:val="24"/>
                <w:szCs w:val="24"/>
              </w:rPr>
            </w:pPr>
            <w:r w:rsidRPr="005704C8">
              <w:rPr>
                <w:rFonts w:ascii="Lucida Sans" w:hAnsi="Lucida Sans"/>
                <w:b/>
                <w:sz w:val="24"/>
                <w:szCs w:val="24"/>
              </w:rPr>
              <w:t>5</w:t>
            </w:r>
          </w:p>
        </w:tc>
        <w:tc>
          <w:tcPr>
            <w:tcW w:w="964" w:type="pct"/>
            <w:shd w:val="clear" w:color="auto" w:fill="FFFFFF" w:themeFill="background1"/>
          </w:tcPr>
          <w:p w14:paraId="35E7E84B" w14:textId="77777777" w:rsidR="005704C8" w:rsidRDefault="00E164D1">
            <w:pPr>
              <w:rPr>
                <w:color w:val="000000"/>
                <w:sz w:val="24"/>
                <w:szCs w:val="24"/>
              </w:rPr>
            </w:pPr>
            <w:r w:rsidRPr="005704C8">
              <w:rPr>
                <w:color w:val="000000"/>
                <w:sz w:val="24"/>
                <w:szCs w:val="24"/>
              </w:rPr>
              <w:t xml:space="preserve">• All incidents are to be reported as soon as possible ensuring the duty manager/health and safety officer have been informed. • Call emergency services and University Security: </w:t>
            </w:r>
          </w:p>
          <w:p w14:paraId="1B42DF5D" w14:textId="77777777" w:rsidR="005704C8" w:rsidRDefault="00E164D1">
            <w:pPr>
              <w:rPr>
                <w:color w:val="000000"/>
                <w:sz w:val="24"/>
                <w:szCs w:val="24"/>
              </w:rPr>
            </w:pPr>
            <w:r w:rsidRPr="005704C8">
              <w:rPr>
                <w:color w:val="000000"/>
                <w:sz w:val="24"/>
                <w:szCs w:val="24"/>
              </w:rPr>
              <w:t xml:space="preserve"> Emergency contact number for Campus Security: </w:t>
            </w:r>
          </w:p>
          <w:p w14:paraId="3C5F0466" w14:textId="6F7FBDF0" w:rsidR="00CE1AAA" w:rsidRPr="005704C8" w:rsidRDefault="00E164D1">
            <w:pPr>
              <w:rPr>
                <w:sz w:val="24"/>
                <w:szCs w:val="24"/>
              </w:rPr>
            </w:pPr>
            <w:r w:rsidRPr="005704C8">
              <w:rPr>
                <w:color w:val="000000"/>
                <w:sz w:val="24"/>
                <w:szCs w:val="24"/>
              </w:rPr>
              <w:t xml:space="preserve"> Tel: +44 (0)23 8059 </w:t>
            </w:r>
            <w:proofErr w:type="gramStart"/>
            <w:r w:rsidRPr="005704C8">
              <w:rPr>
                <w:color w:val="000000"/>
                <w:sz w:val="24"/>
                <w:szCs w:val="24"/>
              </w:rPr>
              <w:t>3311  (</w:t>
            </w:r>
            <w:proofErr w:type="gramEnd"/>
            <w:r w:rsidRPr="005704C8">
              <w:rPr>
                <w:color w:val="000000"/>
                <w:sz w:val="24"/>
                <w:szCs w:val="24"/>
              </w:rPr>
              <w:t>Ext:3311).</w:t>
            </w:r>
          </w:p>
        </w:tc>
      </w:tr>
      <w:tr w:rsidR="00CE1AAA" w14:paraId="3C5F0473" w14:textId="77777777" w:rsidTr="00E620B8">
        <w:trPr>
          <w:cantSplit/>
          <w:trHeight w:val="1296"/>
        </w:trPr>
        <w:tc>
          <w:tcPr>
            <w:tcW w:w="584" w:type="pct"/>
            <w:shd w:val="clear" w:color="auto" w:fill="FFFFFF" w:themeFill="background1"/>
          </w:tcPr>
          <w:p w14:paraId="06F4294A" w14:textId="577FF3CB" w:rsidR="00E164D1" w:rsidRPr="005704C8" w:rsidRDefault="00E164D1" w:rsidP="00E164D1">
            <w:pPr>
              <w:pStyle w:val="NormalWeb"/>
              <w:rPr>
                <w:color w:val="000000"/>
              </w:rPr>
            </w:pPr>
            <w:r w:rsidRPr="005704C8">
              <w:rPr>
                <w:color w:val="000000"/>
              </w:rPr>
              <w:lastRenderedPageBreak/>
              <w:t>Disturbance to public, students and staff</w:t>
            </w:r>
          </w:p>
          <w:p w14:paraId="3C5F0468" w14:textId="77777777" w:rsidR="00CE1AAA" w:rsidRPr="005704C8" w:rsidRDefault="00CE1AAA">
            <w:pPr>
              <w:rPr>
                <w:sz w:val="24"/>
                <w:szCs w:val="24"/>
              </w:rPr>
            </w:pPr>
          </w:p>
        </w:tc>
        <w:tc>
          <w:tcPr>
            <w:tcW w:w="883" w:type="pct"/>
            <w:shd w:val="clear" w:color="auto" w:fill="FFFFFF" w:themeFill="background1"/>
          </w:tcPr>
          <w:p w14:paraId="3C5F0469" w14:textId="035856FA" w:rsidR="00CE1AAA" w:rsidRPr="005704C8" w:rsidRDefault="00E164D1">
            <w:pPr>
              <w:rPr>
                <w:sz w:val="24"/>
                <w:szCs w:val="24"/>
              </w:rPr>
            </w:pPr>
            <w:r w:rsidRPr="005704C8">
              <w:rPr>
                <w:sz w:val="24"/>
                <w:szCs w:val="24"/>
              </w:rPr>
              <w:t>Conflict, noise, crowds</w:t>
            </w:r>
          </w:p>
        </w:tc>
        <w:tc>
          <w:tcPr>
            <w:tcW w:w="629" w:type="pct"/>
            <w:shd w:val="clear" w:color="auto" w:fill="FFFFFF" w:themeFill="background1"/>
          </w:tcPr>
          <w:p w14:paraId="3C5F046A" w14:textId="28CD327E" w:rsidR="00CE1AAA" w:rsidRPr="005704C8" w:rsidRDefault="004F7B76">
            <w:pPr>
              <w:rPr>
                <w:sz w:val="24"/>
                <w:szCs w:val="24"/>
              </w:rPr>
            </w:pPr>
            <w:r w:rsidRPr="005704C8">
              <w:rPr>
                <w:sz w:val="24"/>
                <w:szCs w:val="24"/>
              </w:rPr>
              <w:t>Event organisers, attendees and the general public</w:t>
            </w:r>
          </w:p>
        </w:tc>
        <w:tc>
          <w:tcPr>
            <w:tcW w:w="158" w:type="pct"/>
            <w:shd w:val="clear" w:color="auto" w:fill="FFFFFF" w:themeFill="background1"/>
          </w:tcPr>
          <w:p w14:paraId="3C5F046B" w14:textId="6316C983"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57" w:type="pct"/>
            <w:shd w:val="clear" w:color="auto" w:fill="FFFFFF" w:themeFill="background1"/>
          </w:tcPr>
          <w:p w14:paraId="3C5F046C" w14:textId="7C3D9A33"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70" w:type="pct"/>
            <w:shd w:val="clear" w:color="auto" w:fill="FFFFFF" w:themeFill="background1"/>
          </w:tcPr>
          <w:p w14:paraId="3C5F046D" w14:textId="6251A125" w:rsidR="00CE1AAA" w:rsidRPr="005704C8" w:rsidRDefault="004F7B76" w:rsidP="00CE1AAA">
            <w:pPr>
              <w:rPr>
                <w:rFonts w:ascii="Lucida Sans" w:hAnsi="Lucida Sans"/>
                <w:b/>
                <w:sz w:val="24"/>
                <w:szCs w:val="24"/>
              </w:rPr>
            </w:pPr>
            <w:r w:rsidRPr="005704C8">
              <w:rPr>
                <w:rFonts w:ascii="Lucida Sans" w:hAnsi="Lucida Sans"/>
                <w:b/>
                <w:sz w:val="24"/>
                <w:szCs w:val="24"/>
              </w:rPr>
              <w:t>4</w:t>
            </w:r>
          </w:p>
        </w:tc>
        <w:tc>
          <w:tcPr>
            <w:tcW w:w="986" w:type="pct"/>
            <w:shd w:val="clear" w:color="auto" w:fill="FFFFFF" w:themeFill="background1"/>
          </w:tcPr>
          <w:p w14:paraId="18B54415" w14:textId="77777777" w:rsidR="005704C8" w:rsidRDefault="004F7B76">
            <w:pPr>
              <w:rPr>
                <w:color w:val="000000"/>
                <w:sz w:val="24"/>
                <w:szCs w:val="24"/>
              </w:rPr>
            </w:pPr>
            <w:r w:rsidRPr="005704C8">
              <w:rPr>
                <w:color w:val="000000"/>
                <w:sz w:val="24"/>
                <w:szCs w:val="24"/>
              </w:rPr>
              <w:t xml:space="preserve">• Everybody will be encouraged to stay together as a group </w:t>
            </w:r>
          </w:p>
          <w:p w14:paraId="3C5F046E" w14:textId="12A68126" w:rsidR="00CE1AAA" w:rsidRPr="005704C8" w:rsidRDefault="004F7B76">
            <w:pPr>
              <w:rPr>
                <w:rFonts w:ascii="Lucida Sans" w:hAnsi="Lucida Sans"/>
                <w:b/>
                <w:sz w:val="24"/>
                <w:szCs w:val="24"/>
              </w:rPr>
            </w:pPr>
            <w:r w:rsidRPr="005704C8">
              <w:rPr>
                <w:color w:val="000000"/>
                <w:sz w:val="24"/>
                <w:szCs w:val="24"/>
              </w:rPr>
              <w:t>• shouting, chants, whistles etc. will be kept to a minimum around busy university buildings and residential areas</w:t>
            </w:r>
          </w:p>
        </w:tc>
        <w:tc>
          <w:tcPr>
            <w:tcW w:w="157" w:type="pct"/>
            <w:shd w:val="clear" w:color="auto" w:fill="FFFFFF" w:themeFill="background1"/>
          </w:tcPr>
          <w:p w14:paraId="3C5F046F" w14:textId="18C9AA8F" w:rsidR="00CE1AAA" w:rsidRPr="005704C8" w:rsidRDefault="004F7B76" w:rsidP="00CE1AAA">
            <w:pPr>
              <w:rPr>
                <w:rFonts w:ascii="Lucida Sans" w:hAnsi="Lucida Sans"/>
                <w:b/>
                <w:sz w:val="24"/>
                <w:szCs w:val="24"/>
              </w:rPr>
            </w:pPr>
            <w:r w:rsidRPr="005704C8">
              <w:rPr>
                <w:rFonts w:ascii="Lucida Sans" w:hAnsi="Lucida Sans"/>
                <w:b/>
                <w:sz w:val="24"/>
                <w:szCs w:val="24"/>
              </w:rPr>
              <w:t>1</w:t>
            </w:r>
          </w:p>
        </w:tc>
        <w:tc>
          <w:tcPr>
            <w:tcW w:w="157" w:type="pct"/>
            <w:shd w:val="clear" w:color="auto" w:fill="FFFFFF" w:themeFill="background1"/>
          </w:tcPr>
          <w:p w14:paraId="3C5F0470" w14:textId="0BA0E048"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157" w:type="pct"/>
            <w:shd w:val="clear" w:color="auto" w:fill="FFFFFF" w:themeFill="background1"/>
          </w:tcPr>
          <w:p w14:paraId="3C5F0471" w14:textId="35C8E3B4" w:rsidR="00CE1AAA" w:rsidRPr="005704C8" w:rsidRDefault="004F7B76" w:rsidP="00CE1AAA">
            <w:pPr>
              <w:rPr>
                <w:rFonts w:ascii="Lucida Sans" w:hAnsi="Lucida Sans"/>
                <w:b/>
                <w:sz w:val="24"/>
                <w:szCs w:val="24"/>
              </w:rPr>
            </w:pPr>
            <w:r w:rsidRPr="005704C8">
              <w:rPr>
                <w:rFonts w:ascii="Lucida Sans" w:hAnsi="Lucida Sans"/>
                <w:b/>
                <w:sz w:val="24"/>
                <w:szCs w:val="24"/>
              </w:rPr>
              <w:t>2</w:t>
            </w:r>
          </w:p>
        </w:tc>
        <w:tc>
          <w:tcPr>
            <w:tcW w:w="964" w:type="pct"/>
            <w:shd w:val="clear" w:color="auto" w:fill="FFFFFF" w:themeFill="background1"/>
          </w:tcPr>
          <w:p w14:paraId="3C5F0472" w14:textId="77777777" w:rsidR="00CE1AAA" w:rsidRPr="005704C8" w:rsidRDefault="00CE1AAA">
            <w:pPr>
              <w:rPr>
                <w:sz w:val="24"/>
                <w:szCs w:val="24"/>
              </w:rPr>
            </w:pPr>
          </w:p>
        </w:tc>
      </w:tr>
      <w:tr w:rsidR="00CE1AAA" w14:paraId="3C5F047F" w14:textId="77777777" w:rsidTr="00E620B8">
        <w:trPr>
          <w:cantSplit/>
          <w:trHeight w:val="1296"/>
        </w:trPr>
        <w:tc>
          <w:tcPr>
            <w:tcW w:w="584" w:type="pct"/>
            <w:shd w:val="clear" w:color="auto" w:fill="FFFFFF" w:themeFill="background1"/>
          </w:tcPr>
          <w:p w14:paraId="3C5F0474" w14:textId="71C44157" w:rsidR="00CE1AAA" w:rsidRPr="003B72AC" w:rsidRDefault="003B72AC">
            <w:pPr>
              <w:rPr>
                <w:rFonts w:cstheme="minorHAnsi"/>
                <w:sz w:val="24"/>
                <w:szCs w:val="24"/>
              </w:rPr>
            </w:pPr>
            <w:r w:rsidRPr="003B72AC">
              <w:rPr>
                <w:rFonts w:cstheme="minorHAnsi"/>
                <w:sz w:val="24"/>
                <w:szCs w:val="24"/>
              </w:rPr>
              <w:t>Costumes</w:t>
            </w:r>
          </w:p>
        </w:tc>
        <w:tc>
          <w:tcPr>
            <w:tcW w:w="883" w:type="pct"/>
            <w:shd w:val="clear" w:color="auto" w:fill="FFFFFF" w:themeFill="background1"/>
          </w:tcPr>
          <w:p w14:paraId="3C5F0475" w14:textId="2B8BAA2C" w:rsidR="00CE1AAA" w:rsidRPr="003B72AC" w:rsidRDefault="003B72AC">
            <w:pPr>
              <w:rPr>
                <w:rFonts w:cstheme="minorHAnsi"/>
                <w:sz w:val="24"/>
                <w:szCs w:val="24"/>
              </w:rPr>
            </w:pPr>
            <w:r w:rsidRPr="003B72AC">
              <w:rPr>
                <w:rFonts w:cstheme="minorHAnsi"/>
                <w:sz w:val="24"/>
                <w:szCs w:val="24"/>
              </w:rPr>
              <w:t>Flammable materials, causing offence, physical injuries</w:t>
            </w:r>
          </w:p>
        </w:tc>
        <w:tc>
          <w:tcPr>
            <w:tcW w:w="629" w:type="pct"/>
            <w:shd w:val="clear" w:color="auto" w:fill="FFFFFF" w:themeFill="background1"/>
          </w:tcPr>
          <w:p w14:paraId="3C5F0476" w14:textId="4D220D5D" w:rsidR="00CE1AAA" w:rsidRPr="003B72AC" w:rsidRDefault="003B72AC">
            <w:pPr>
              <w:rPr>
                <w:rFonts w:cstheme="minorHAnsi"/>
                <w:sz w:val="24"/>
                <w:szCs w:val="24"/>
              </w:rPr>
            </w:pPr>
            <w:r w:rsidRPr="003B72AC">
              <w:rPr>
                <w:rFonts w:cstheme="minorHAnsi"/>
                <w:sz w:val="24"/>
                <w:szCs w:val="24"/>
              </w:rPr>
              <w:t>Event organisers, attendees and the general public</w:t>
            </w:r>
          </w:p>
        </w:tc>
        <w:tc>
          <w:tcPr>
            <w:tcW w:w="158" w:type="pct"/>
            <w:shd w:val="clear" w:color="auto" w:fill="FFFFFF" w:themeFill="background1"/>
          </w:tcPr>
          <w:p w14:paraId="3C5F0477" w14:textId="02E9531A" w:rsidR="00CE1AAA" w:rsidRPr="003B72AC" w:rsidRDefault="00033938" w:rsidP="00CE1AAA">
            <w:pPr>
              <w:rPr>
                <w:rFonts w:cstheme="minorHAnsi"/>
                <w:sz w:val="24"/>
                <w:szCs w:val="24"/>
              </w:rPr>
            </w:pPr>
            <w:r>
              <w:rPr>
                <w:rFonts w:cstheme="minorHAnsi"/>
                <w:sz w:val="24"/>
                <w:szCs w:val="24"/>
              </w:rPr>
              <w:t>2</w:t>
            </w:r>
          </w:p>
        </w:tc>
        <w:tc>
          <w:tcPr>
            <w:tcW w:w="157" w:type="pct"/>
            <w:shd w:val="clear" w:color="auto" w:fill="FFFFFF" w:themeFill="background1"/>
          </w:tcPr>
          <w:p w14:paraId="3C5F0478" w14:textId="5531B142" w:rsidR="00CE1AAA" w:rsidRPr="003B72AC" w:rsidRDefault="003B72AC" w:rsidP="00CE1AAA">
            <w:pPr>
              <w:rPr>
                <w:rFonts w:cstheme="minorHAnsi"/>
                <w:sz w:val="24"/>
                <w:szCs w:val="24"/>
              </w:rPr>
            </w:pPr>
            <w:r w:rsidRPr="003B72AC">
              <w:rPr>
                <w:rFonts w:cstheme="minorHAnsi"/>
                <w:sz w:val="24"/>
                <w:szCs w:val="24"/>
              </w:rPr>
              <w:t>2</w:t>
            </w:r>
          </w:p>
        </w:tc>
        <w:tc>
          <w:tcPr>
            <w:tcW w:w="170" w:type="pct"/>
            <w:shd w:val="clear" w:color="auto" w:fill="FFFFFF" w:themeFill="background1"/>
          </w:tcPr>
          <w:p w14:paraId="3C5F0479" w14:textId="5F4C11E4" w:rsidR="00CE1AAA" w:rsidRPr="003B72AC" w:rsidRDefault="00033938" w:rsidP="00CE1AAA">
            <w:pPr>
              <w:rPr>
                <w:rFonts w:cstheme="minorHAnsi"/>
                <w:sz w:val="24"/>
                <w:szCs w:val="24"/>
              </w:rPr>
            </w:pPr>
            <w:r>
              <w:rPr>
                <w:rFonts w:cstheme="minorHAnsi"/>
                <w:sz w:val="24"/>
                <w:szCs w:val="24"/>
              </w:rPr>
              <w:t>4</w:t>
            </w:r>
          </w:p>
        </w:tc>
        <w:tc>
          <w:tcPr>
            <w:tcW w:w="986" w:type="pct"/>
            <w:shd w:val="clear" w:color="auto" w:fill="FFFFFF" w:themeFill="background1"/>
          </w:tcPr>
          <w:p w14:paraId="308F094F" w14:textId="77777777" w:rsidR="00CE1AAA" w:rsidRPr="003B72AC" w:rsidRDefault="003B72AC" w:rsidP="003B72AC">
            <w:pPr>
              <w:pStyle w:val="ListParagraph"/>
              <w:numPr>
                <w:ilvl w:val="0"/>
                <w:numId w:val="39"/>
              </w:numPr>
              <w:rPr>
                <w:rFonts w:cstheme="minorHAnsi"/>
                <w:sz w:val="24"/>
                <w:szCs w:val="24"/>
              </w:rPr>
            </w:pPr>
            <w:r w:rsidRPr="003B72AC">
              <w:rPr>
                <w:rFonts w:cstheme="minorHAnsi"/>
                <w:sz w:val="24"/>
                <w:szCs w:val="24"/>
              </w:rPr>
              <w:t>Members will be advised to check their costume is not flammable</w:t>
            </w:r>
          </w:p>
          <w:p w14:paraId="3C5F047A" w14:textId="0A9CF946" w:rsidR="003B72AC" w:rsidRPr="003B72AC" w:rsidRDefault="003B72AC" w:rsidP="003B72AC">
            <w:pPr>
              <w:pStyle w:val="ListParagraph"/>
              <w:numPr>
                <w:ilvl w:val="0"/>
                <w:numId w:val="39"/>
              </w:numPr>
              <w:rPr>
                <w:rFonts w:cstheme="minorHAnsi"/>
                <w:sz w:val="24"/>
                <w:szCs w:val="24"/>
              </w:rPr>
            </w:pPr>
            <w:r w:rsidRPr="003B72AC">
              <w:rPr>
                <w:rFonts w:cstheme="minorHAnsi"/>
                <w:sz w:val="24"/>
                <w:szCs w:val="24"/>
              </w:rPr>
              <w:t>Costumes causing offence will not be allowed</w:t>
            </w:r>
          </w:p>
        </w:tc>
        <w:tc>
          <w:tcPr>
            <w:tcW w:w="157" w:type="pct"/>
            <w:shd w:val="clear" w:color="auto" w:fill="FFFFFF" w:themeFill="background1"/>
          </w:tcPr>
          <w:p w14:paraId="3C5F047B" w14:textId="43139F50" w:rsidR="00CE1AAA" w:rsidRPr="003B72AC" w:rsidRDefault="003B72AC" w:rsidP="00CE1AAA">
            <w:pPr>
              <w:rPr>
                <w:rFonts w:cstheme="minorHAnsi"/>
                <w:sz w:val="24"/>
                <w:szCs w:val="24"/>
              </w:rPr>
            </w:pPr>
            <w:r w:rsidRPr="003B72AC">
              <w:rPr>
                <w:rFonts w:cstheme="minorHAnsi"/>
                <w:sz w:val="24"/>
                <w:szCs w:val="24"/>
              </w:rPr>
              <w:t>1</w:t>
            </w:r>
          </w:p>
        </w:tc>
        <w:tc>
          <w:tcPr>
            <w:tcW w:w="157" w:type="pct"/>
            <w:shd w:val="clear" w:color="auto" w:fill="FFFFFF" w:themeFill="background1"/>
          </w:tcPr>
          <w:p w14:paraId="3C5F047C" w14:textId="21021452" w:rsidR="00CE1AAA" w:rsidRPr="003B72AC" w:rsidRDefault="00033938" w:rsidP="00CE1AAA">
            <w:pPr>
              <w:rPr>
                <w:rFonts w:cstheme="minorHAnsi"/>
                <w:sz w:val="24"/>
                <w:szCs w:val="24"/>
              </w:rPr>
            </w:pPr>
            <w:r>
              <w:rPr>
                <w:rFonts w:cstheme="minorHAnsi"/>
                <w:sz w:val="24"/>
                <w:szCs w:val="24"/>
              </w:rPr>
              <w:t>2</w:t>
            </w:r>
          </w:p>
        </w:tc>
        <w:tc>
          <w:tcPr>
            <w:tcW w:w="157" w:type="pct"/>
            <w:shd w:val="clear" w:color="auto" w:fill="FFFFFF" w:themeFill="background1"/>
          </w:tcPr>
          <w:p w14:paraId="3C5F047D" w14:textId="09C52C5E" w:rsidR="00CE1AAA" w:rsidRPr="003B72AC" w:rsidRDefault="00033938" w:rsidP="00CE1AAA">
            <w:pPr>
              <w:rPr>
                <w:rFonts w:cstheme="minorHAnsi"/>
                <w:sz w:val="24"/>
                <w:szCs w:val="24"/>
              </w:rPr>
            </w:pPr>
            <w:r>
              <w:rPr>
                <w:rFonts w:cstheme="minorHAnsi"/>
                <w:sz w:val="24"/>
                <w:szCs w:val="24"/>
              </w:rPr>
              <w:t>2</w:t>
            </w:r>
          </w:p>
        </w:tc>
        <w:tc>
          <w:tcPr>
            <w:tcW w:w="964" w:type="pct"/>
            <w:shd w:val="clear" w:color="auto" w:fill="FFFFFF" w:themeFill="background1"/>
          </w:tcPr>
          <w:p w14:paraId="3C5F047E" w14:textId="77777777" w:rsidR="00CE1AAA" w:rsidRDefault="00CE1AAA"/>
        </w:tc>
      </w:tr>
      <w:tr w:rsidR="00E620B8" w14:paraId="413E203C" w14:textId="77777777" w:rsidTr="00E620B8">
        <w:tblPrEx>
          <w:shd w:val="clear" w:color="auto" w:fill="auto"/>
        </w:tblPrEx>
        <w:trPr>
          <w:trHeight w:val="1296"/>
        </w:trPr>
        <w:tc>
          <w:tcPr>
            <w:tcW w:w="584" w:type="pct"/>
          </w:tcPr>
          <w:p w14:paraId="6B6BDB5A" w14:textId="77777777" w:rsidR="00E620B8" w:rsidRDefault="00E620B8" w:rsidP="00652BEB">
            <w:pPr>
              <w:rPr>
                <w:rFonts w:ascii="Lucida Sans" w:eastAsia="Calibri" w:hAnsi="Lucida Sans" w:cs="Calibri"/>
              </w:rPr>
            </w:pPr>
            <w:r>
              <w:rPr>
                <w:rFonts w:ascii="Lucida Sans" w:eastAsia="Calibri" w:hAnsi="Lucida Sans" w:cs="Calibri"/>
              </w:rPr>
              <w:t xml:space="preserve">Individuals who attend contracting COVID-19. </w:t>
            </w:r>
          </w:p>
        </w:tc>
        <w:tc>
          <w:tcPr>
            <w:tcW w:w="883" w:type="pct"/>
          </w:tcPr>
          <w:p w14:paraId="23CAF5A5" w14:textId="77777777" w:rsidR="00E620B8" w:rsidRDefault="00E620B8" w:rsidP="00652BEB">
            <w:pPr>
              <w:rPr>
                <w:rFonts w:ascii="Lucida Sans" w:eastAsia="Calibri" w:hAnsi="Lucida Sans" w:cs="Calibri"/>
              </w:rPr>
            </w:pPr>
            <w:r>
              <w:rPr>
                <w:rFonts w:ascii="Lucida Sans" w:eastAsia="Calibri" w:hAnsi="Lucida Sans" w:cs="Calibri"/>
              </w:rPr>
              <w:t>Illness, fatality, life-long illness and complications</w:t>
            </w:r>
          </w:p>
        </w:tc>
        <w:tc>
          <w:tcPr>
            <w:tcW w:w="629" w:type="pct"/>
          </w:tcPr>
          <w:p w14:paraId="3C3E8EC9" w14:textId="77777777" w:rsidR="00E620B8" w:rsidRDefault="00E620B8" w:rsidP="00652BEB">
            <w:pPr>
              <w:rPr>
                <w:rFonts w:ascii="Lucida Sans" w:eastAsia="Calibri" w:hAnsi="Lucida Sans" w:cs="Calibri"/>
              </w:rPr>
            </w:pPr>
            <w:r>
              <w:rPr>
                <w:rFonts w:ascii="Lucida Sans" w:eastAsia="Calibri" w:hAnsi="Lucida Sans" w:cs="Calibri"/>
              </w:rPr>
              <w:t>Event organisers and attendees, general public</w:t>
            </w:r>
          </w:p>
        </w:tc>
        <w:tc>
          <w:tcPr>
            <w:tcW w:w="158" w:type="pct"/>
          </w:tcPr>
          <w:p w14:paraId="46F898AD" w14:textId="2C74D265" w:rsidR="00E620B8" w:rsidRDefault="00E620B8" w:rsidP="00652BEB">
            <w:pPr>
              <w:rPr>
                <w:rFonts w:ascii="Lucida Sans" w:eastAsia="Calibri" w:hAnsi="Lucida Sans" w:cs="Calibri"/>
              </w:rPr>
            </w:pPr>
            <w:r>
              <w:rPr>
                <w:rFonts w:ascii="Lucida Sans" w:eastAsia="Calibri" w:hAnsi="Lucida Sans" w:cs="Calibri"/>
              </w:rPr>
              <w:t>3</w:t>
            </w:r>
          </w:p>
        </w:tc>
        <w:tc>
          <w:tcPr>
            <w:tcW w:w="157" w:type="pct"/>
          </w:tcPr>
          <w:p w14:paraId="4A05EEA7" w14:textId="6CC4EBA0" w:rsidR="00E620B8" w:rsidRDefault="00E620B8" w:rsidP="00652BEB">
            <w:pPr>
              <w:rPr>
                <w:rFonts w:ascii="Lucida Sans" w:eastAsia="Calibri" w:hAnsi="Lucida Sans" w:cs="Calibri"/>
              </w:rPr>
            </w:pPr>
            <w:r>
              <w:rPr>
                <w:rFonts w:ascii="Lucida Sans" w:eastAsia="Calibri" w:hAnsi="Lucida Sans" w:cs="Calibri"/>
              </w:rPr>
              <w:t>3</w:t>
            </w:r>
          </w:p>
        </w:tc>
        <w:tc>
          <w:tcPr>
            <w:tcW w:w="170" w:type="pct"/>
          </w:tcPr>
          <w:p w14:paraId="60A15349" w14:textId="261D78B6" w:rsidR="00E620B8" w:rsidRDefault="00E620B8" w:rsidP="00652BEB">
            <w:pPr>
              <w:rPr>
                <w:rFonts w:ascii="Lucida Sans" w:eastAsia="Calibri" w:hAnsi="Lucida Sans" w:cs="Calibri"/>
              </w:rPr>
            </w:pPr>
            <w:r>
              <w:rPr>
                <w:rFonts w:ascii="Lucida Sans" w:eastAsia="Calibri" w:hAnsi="Lucida Sans" w:cs="Calibri"/>
              </w:rPr>
              <w:t>9</w:t>
            </w:r>
          </w:p>
        </w:tc>
        <w:tc>
          <w:tcPr>
            <w:tcW w:w="986" w:type="pct"/>
          </w:tcPr>
          <w:p w14:paraId="35C5F7E8" w14:textId="5AB3D9D4" w:rsidR="00E620B8" w:rsidRDefault="00E620B8" w:rsidP="00652BEB">
            <w:pPr>
              <w:rPr>
                <w:rFonts w:ascii="Lucida Sans" w:eastAsia="Calibri" w:hAnsi="Lucida Sans" w:cs="Calibri"/>
              </w:rPr>
            </w:pPr>
            <w:r>
              <w:rPr>
                <w:rFonts w:ascii="Lucida Sans" w:eastAsia="Calibri" w:hAnsi="Lucida Sans" w:cs="Calibri"/>
              </w:rPr>
              <w:t xml:space="preserve">Individuals to not attend if they are experiencing symptoms of Covid-19.  </w:t>
            </w:r>
          </w:p>
          <w:p w14:paraId="736F4660" w14:textId="6D856090" w:rsidR="00E620B8" w:rsidRDefault="00E620B8" w:rsidP="00652BEB">
            <w:pPr>
              <w:rPr>
                <w:rFonts w:ascii="Lucida Sans" w:eastAsia="Calibri" w:hAnsi="Lucida Sans" w:cs="Calibri"/>
              </w:rPr>
            </w:pPr>
            <w:r>
              <w:rPr>
                <w:rFonts w:ascii="Lucida Sans" w:eastAsia="Calibri" w:hAnsi="Lucida Sans" w:cs="Calibri"/>
              </w:rPr>
              <w:t xml:space="preserve">If after the social, someone tests positive for Covid-19, they must inform the committee for </w:t>
            </w:r>
            <w:r>
              <w:rPr>
                <w:rFonts w:ascii="Lucida Sans" w:eastAsia="Calibri" w:hAnsi="Lucida Sans" w:cs="Calibri"/>
              </w:rPr>
              <w:lastRenderedPageBreak/>
              <w:t>the information to be disseminated.</w:t>
            </w:r>
          </w:p>
        </w:tc>
        <w:tc>
          <w:tcPr>
            <w:tcW w:w="157" w:type="pct"/>
          </w:tcPr>
          <w:p w14:paraId="0EEBD44D" w14:textId="67104C9D" w:rsidR="00E620B8" w:rsidRDefault="00D07469" w:rsidP="00652BEB">
            <w:pPr>
              <w:rPr>
                <w:rFonts w:ascii="Lucida Sans" w:eastAsia="Calibri" w:hAnsi="Lucida Sans" w:cs="Calibri"/>
              </w:rPr>
            </w:pPr>
            <w:r>
              <w:rPr>
                <w:rFonts w:ascii="Lucida Sans" w:eastAsia="Calibri" w:hAnsi="Lucida Sans" w:cs="Calibri"/>
              </w:rPr>
              <w:lastRenderedPageBreak/>
              <w:t>2</w:t>
            </w:r>
          </w:p>
        </w:tc>
        <w:tc>
          <w:tcPr>
            <w:tcW w:w="157" w:type="pct"/>
          </w:tcPr>
          <w:p w14:paraId="083C5888" w14:textId="09B75F12" w:rsidR="00E620B8" w:rsidRDefault="00D07469" w:rsidP="00652BEB">
            <w:pPr>
              <w:rPr>
                <w:rFonts w:ascii="Lucida Sans" w:eastAsia="Calibri" w:hAnsi="Lucida Sans" w:cs="Calibri"/>
              </w:rPr>
            </w:pPr>
            <w:r>
              <w:rPr>
                <w:rFonts w:ascii="Lucida Sans" w:eastAsia="Calibri" w:hAnsi="Lucida Sans" w:cs="Calibri"/>
              </w:rPr>
              <w:t>3</w:t>
            </w:r>
          </w:p>
        </w:tc>
        <w:tc>
          <w:tcPr>
            <w:tcW w:w="157" w:type="pct"/>
          </w:tcPr>
          <w:p w14:paraId="0E1D029F" w14:textId="0B46695D" w:rsidR="00E620B8" w:rsidRDefault="00D07469" w:rsidP="00652BEB">
            <w:pPr>
              <w:rPr>
                <w:rFonts w:ascii="Lucida Sans" w:eastAsia="Calibri" w:hAnsi="Lucida Sans" w:cs="Calibri"/>
              </w:rPr>
            </w:pPr>
            <w:r>
              <w:rPr>
                <w:rFonts w:ascii="Lucida Sans" w:eastAsia="Calibri" w:hAnsi="Lucida Sans" w:cs="Calibri"/>
              </w:rPr>
              <w:t>6</w:t>
            </w:r>
          </w:p>
        </w:tc>
        <w:tc>
          <w:tcPr>
            <w:tcW w:w="964" w:type="pct"/>
          </w:tcPr>
          <w:p w14:paraId="6015D94C" w14:textId="52D270FC" w:rsidR="00E620B8" w:rsidRPr="00E620B8" w:rsidRDefault="00E620B8" w:rsidP="00E620B8">
            <w:pPr>
              <w:rPr>
                <w:rFonts w:ascii="Lucida Sans" w:eastAsia="Calibri" w:hAnsi="Lucida Sans" w:cs="Calibri"/>
              </w:rPr>
            </w:pPr>
            <w:r w:rsidRPr="00E620B8">
              <w:rPr>
                <w:rFonts w:ascii="Lucida Sans" w:eastAsia="Calibri" w:hAnsi="Lucida Sans" w:cs="Calibri"/>
              </w:rPr>
              <w:t xml:space="preserve">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27"/>
        <w:gridCol w:w="1650"/>
        <w:gridCol w:w="338"/>
        <w:gridCol w:w="1548"/>
        <w:gridCol w:w="1019"/>
        <w:gridCol w:w="4054"/>
        <w:gridCol w:w="1583"/>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033938">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38"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70"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43"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00"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033938">
        <w:trPr>
          <w:trHeight w:val="574"/>
        </w:trPr>
        <w:tc>
          <w:tcPr>
            <w:tcW w:w="218" w:type="pct"/>
          </w:tcPr>
          <w:p w14:paraId="3C5F048D" w14:textId="76D4370C" w:rsidR="00C642F4" w:rsidRPr="005704C8" w:rsidRDefault="004F7B76" w:rsidP="00124F67">
            <w:pPr>
              <w:autoSpaceDE w:val="0"/>
              <w:autoSpaceDN w:val="0"/>
              <w:adjustRightInd w:val="0"/>
              <w:spacing w:after="0" w:line="240" w:lineRule="auto"/>
              <w:jc w:val="center"/>
              <w:outlineLvl w:val="0"/>
              <w:rPr>
                <w:rFonts w:ascii="Lucida Sans" w:eastAsia="Times New Roman" w:hAnsi="Lucida Sans" w:cs="Arial"/>
                <w:color w:val="000000"/>
                <w:sz w:val="24"/>
                <w:szCs w:val="24"/>
              </w:rPr>
            </w:pPr>
            <w:r w:rsidRPr="005704C8">
              <w:rPr>
                <w:rFonts w:ascii="Lucida Sans" w:eastAsia="Times New Roman" w:hAnsi="Lucida Sans" w:cs="Arial"/>
                <w:color w:val="000000"/>
                <w:sz w:val="24"/>
                <w:szCs w:val="24"/>
              </w:rPr>
              <w:t>1</w:t>
            </w:r>
          </w:p>
        </w:tc>
        <w:tc>
          <w:tcPr>
            <w:tcW w:w="1538" w:type="pct"/>
          </w:tcPr>
          <w:p w14:paraId="3C5F048E" w14:textId="15932BCE"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Individual risk assessments for individual events with higher risk levels and anything not covered by generic assessment.</w:t>
            </w:r>
          </w:p>
        </w:tc>
        <w:tc>
          <w:tcPr>
            <w:tcW w:w="570" w:type="pct"/>
          </w:tcPr>
          <w:p w14:paraId="3C5F048F" w14:textId="6D0BDED2"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Relevant committee members – president to ensure complete.</w:t>
            </w:r>
          </w:p>
        </w:tc>
        <w:tc>
          <w:tcPr>
            <w:tcW w:w="443" w:type="pct"/>
            <w:gridSpan w:val="2"/>
          </w:tcPr>
          <w:p w14:paraId="3C5F0490" w14:textId="4C4694F3" w:rsidR="00C642F4" w:rsidRPr="005704C8" w:rsidRDefault="00B07482" w:rsidP="00124F67">
            <w:pPr>
              <w:autoSpaceDE w:val="0"/>
              <w:autoSpaceDN w:val="0"/>
              <w:adjustRightInd w:val="0"/>
              <w:spacing w:after="0" w:line="240" w:lineRule="auto"/>
              <w:outlineLvl w:val="0"/>
              <w:rPr>
                <w:rFonts w:ascii="Lucida Sans" w:eastAsia="Times New Roman" w:hAnsi="Lucida Sans" w:cs="Arial"/>
                <w:color w:val="000000"/>
                <w:sz w:val="24"/>
                <w:szCs w:val="24"/>
              </w:rPr>
            </w:pPr>
            <w:r>
              <w:rPr>
                <w:rFonts w:ascii="Lucida Sans" w:eastAsia="Times New Roman" w:hAnsi="Lucida Sans" w:cs="Arial"/>
                <w:color w:val="000000"/>
                <w:sz w:val="24"/>
                <w:szCs w:val="24"/>
              </w:rPr>
              <w:t>10/10/2024</w:t>
            </w:r>
          </w:p>
        </w:tc>
        <w:tc>
          <w:tcPr>
            <w:tcW w:w="331" w:type="pct"/>
            <w:tcBorders>
              <w:right w:val="single" w:sz="18" w:space="0" w:color="auto"/>
            </w:tcBorders>
          </w:tcPr>
          <w:p w14:paraId="3C5F049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033938">
        <w:trPr>
          <w:trHeight w:val="574"/>
        </w:trPr>
        <w:tc>
          <w:tcPr>
            <w:tcW w:w="218" w:type="pct"/>
          </w:tcPr>
          <w:p w14:paraId="3C5F0494" w14:textId="24EBD4D4" w:rsidR="00C642F4" w:rsidRPr="005704C8" w:rsidRDefault="004F7B76" w:rsidP="00124F67">
            <w:pPr>
              <w:autoSpaceDE w:val="0"/>
              <w:autoSpaceDN w:val="0"/>
              <w:adjustRightInd w:val="0"/>
              <w:spacing w:after="0" w:line="240" w:lineRule="auto"/>
              <w:jc w:val="center"/>
              <w:outlineLvl w:val="0"/>
              <w:rPr>
                <w:rFonts w:ascii="Lucida Sans" w:eastAsia="Times New Roman" w:hAnsi="Lucida Sans" w:cs="Arial"/>
                <w:color w:val="000000"/>
                <w:sz w:val="24"/>
                <w:szCs w:val="24"/>
              </w:rPr>
            </w:pPr>
            <w:r w:rsidRPr="005704C8">
              <w:rPr>
                <w:rFonts w:ascii="Lucida Sans" w:eastAsia="Times New Roman" w:hAnsi="Lucida Sans" w:cs="Arial"/>
                <w:color w:val="000000"/>
                <w:sz w:val="24"/>
                <w:szCs w:val="24"/>
              </w:rPr>
              <w:t>2</w:t>
            </w:r>
          </w:p>
        </w:tc>
        <w:tc>
          <w:tcPr>
            <w:tcW w:w="1538" w:type="pct"/>
          </w:tcPr>
          <w:p w14:paraId="3C5F0495" w14:textId="708AFE57"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Committee to read and share SUSU Expect Respect Policy</w:t>
            </w:r>
          </w:p>
        </w:tc>
        <w:tc>
          <w:tcPr>
            <w:tcW w:w="570" w:type="pct"/>
          </w:tcPr>
          <w:p w14:paraId="3C5F0496" w14:textId="75979305" w:rsidR="00C642F4" w:rsidRPr="005704C8" w:rsidRDefault="004F7B76" w:rsidP="00124F67">
            <w:pPr>
              <w:autoSpaceDE w:val="0"/>
              <w:autoSpaceDN w:val="0"/>
              <w:adjustRightInd w:val="0"/>
              <w:spacing w:after="0" w:line="240" w:lineRule="auto"/>
              <w:outlineLvl w:val="0"/>
              <w:rPr>
                <w:rFonts w:ascii="Lucida Sans" w:eastAsia="Times New Roman" w:hAnsi="Lucida Sans" w:cs="Arial"/>
                <w:color w:val="000000"/>
                <w:sz w:val="24"/>
                <w:szCs w:val="24"/>
              </w:rPr>
            </w:pPr>
            <w:r w:rsidRPr="005704C8">
              <w:rPr>
                <w:color w:val="000000"/>
                <w:sz w:val="24"/>
                <w:szCs w:val="24"/>
              </w:rPr>
              <w:t xml:space="preserve">Relevant committee </w:t>
            </w:r>
            <w:r w:rsidRPr="005704C8">
              <w:rPr>
                <w:color w:val="000000"/>
                <w:sz w:val="24"/>
                <w:szCs w:val="24"/>
              </w:rPr>
              <w:lastRenderedPageBreak/>
              <w:t>members – president to ensure complete.</w:t>
            </w:r>
          </w:p>
        </w:tc>
        <w:tc>
          <w:tcPr>
            <w:tcW w:w="443" w:type="pct"/>
            <w:gridSpan w:val="2"/>
          </w:tcPr>
          <w:p w14:paraId="3C5F0497" w14:textId="71E19223" w:rsidR="00C642F4" w:rsidRPr="005704C8" w:rsidRDefault="00B07482" w:rsidP="00124F67">
            <w:pPr>
              <w:autoSpaceDE w:val="0"/>
              <w:autoSpaceDN w:val="0"/>
              <w:adjustRightInd w:val="0"/>
              <w:spacing w:after="0" w:line="240" w:lineRule="auto"/>
              <w:outlineLvl w:val="0"/>
              <w:rPr>
                <w:rFonts w:ascii="Lucida Sans" w:eastAsia="Times New Roman" w:hAnsi="Lucida Sans" w:cs="Arial"/>
                <w:color w:val="000000"/>
                <w:sz w:val="24"/>
                <w:szCs w:val="24"/>
              </w:rPr>
            </w:pPr>
            <w:r>
              <w:rPr>
                <w:rFonts w:ascii="Lucida Sans" w:eastAsia="Times New Roman" w:hAnsi="Lucida Sans" w:cs="Arial"/>
                <w:color w:val="000000"/>
                <w:sz w:val="24"/>
                <w:szCs w:val="24"/>
              </w:rPr>
              <w:lastRenderedPageBreak/>
              <w:t>10/10/2024</w:t>
            </w:r>
          </w:p>
        </w:tc>
        <w:tc>
          <w:tcPr>
            <w:tcW w:w="331" w:type="pct"/>
            <w:tcBorders>
              <w:right w:val="single" w:sz="18" w:space="0" w:color="auto"/>
            </w:tcBorders>
          </w:tcPr>
          <w:p w14:paraId="3C5F049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033938">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3"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033938">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3"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033938">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3"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033938">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38"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0"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443"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31"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00"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033938">
        <w:trPr>
          <w:cantSplit/>
        </w:trPr>
        <w:tc>
          <w:tcPr>
            <w:tcW w:w="2770" w:type="pct"/>
            <w:gridSpan w:val="5"/>
            <w:tcBorders>
              <w:bottom w:val="nil"/>
            </w:tcBorders>
          </w:tcPr>
          <w:p w14:paraId="3C5F04B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3C5F04C0" w14:textId="76C0CC3E" w:rsidR="00C642F4" w:rsidRPr="00957A37" w:rsidRDefault="0022032C"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A.BARNES</w:t>
            </w:r>
            <w:proofErr w:type="gramEnd"/>
          </w:p>
        </w:tc>
        <w:tc>
          <w:tcPr>
            <w:tcW w:w="2230" w:type="pct"/>
            <w:gridSpan w:val="3"/>
            <w:tcBorders>
              <w:bottom w:val="nil"/>
            </w:tcBorders>
          </w:tcPr>
          <w:p w14:paraId="545295A0"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p>
          <w:p w14:paraId="7F43049F" w14:textId="135AD038" w:rsidR="00B07482" w:rsidRDefault="0022032C" w:rsidP="00124F67">
            <w:pPr>
              <w:autoSpaceDE w:val="0"/>
              <w:autoSpaceDN w:val="0"/>
              <w:adjustRightInd w:val="0"/>
              <w:spacing w:after="0" w:line="240" w:lineRule="auto"/>
              <w:outlineLvl w:val="0"/>
              <w:rPr>
                <w:rFonts w:ascii="Lucida Sans" w:eastAsia="Times New Roman" w:hAnsi="Lucida Sans" w:cs="Arial"/>
                <w:color w:val="000000"/>
                <w:szCs w:val="20"/>
              </w:rPr>
            </w:pPr>
            <w:proofErr w:type="gramStart"/>
            <w:r>
              <w:rPr>
                <w:rFonts w:ascii="Lucida Sans" w:eastAsia="Times New Roman" w:hAnsi="Lucida Sans" w:cs="Arial"/>
                <w:color w:val="000000"/>
                <w:szCs w:val="20"/>
              </w:rPr>
              <w:t>J.MAYO</w:t>
            </w:r>
            <w:proofErr w:type="gramEnd"/>
          </w:p>
          <w:p w14:paraId="49153E5F" w14:textId="77777777" w:rsidR="00B07482" w:rsidRDefault="00B07482" w:rsidP="00124F67">
            <w:pPr>
              <w:autoSpaceDE w:val="0"/>
              <w:autoSpaceDN w:val="0"/>
              <w:adjustRightInd w:val="0"/>
              <w:spacing w:after="0" w:line="240" w:lineRule="auto"/>
              <w:outlineLvl w:val="0"/>
              <w:rPr>
                <w:rFonts w:ascii="Lucida Sans" w:eastAsia="Times New Roman" w:hAnsi="Lucida Sans" w:cs="Arial"/>
                <w:color w:val="000000"/>
                <w:szCs w:val="20"/>
              </w:rPr>
            </w:pPr>
          </w:p>
          <w:p w14:paraId="4F06B108" w14:textId="77777777" w:rsidR="00B07482" w:rsidRDefault="00B07482"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C1" w14:textId="6AA4ADE6" w:rsidR="00B07482" w:rsidRPr="00957A37" w:rsidRDefault="00B07482"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7" w14:textId="77777777" w:rsidTr="00033938">
        <w:trPr>
          <w:cantSplit/>
          <w:trHeight w:val="606"/>
        </w:trPr>
        <w:tc>
          <w:tcPr>
            <w:tcW w:w="2416" w:type="pct"/>
            <w:gridSpan w:val="4"/>
            <w:tcBorders>
              <w:top w:val="nil"/>
              <w:right w:val="nil"/>
            </w:tcBorders>
          </w:tcPr>
          <w:p w14:paraId="3C5F04C3" w14:textId="4E968D6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07482">
              <w:rPr>
                <w:rFonts w:ascii="Lucida Sans" w:eastAsia="Times New Roman" w:hAnsi="Lucida Sans" w:cs="Arial"/>
                <w:color w:val="000000"/>
                <w:szCs w:val="20"/>
              </w:rPr>
              <w:t xml:space="preserve"> AMELIA BARNES</w:t>
            </w:r>
            <w:r w:rsidR="00033938">
              <w:rPr>
                <w:rFonts w:ascii="Lucida Sans" w:eastAsia="Times New Roman" w:hAnsi="Lucida Sans" w:cs="Arial"/>
                <w:color w:val="000000"/>
                <w:szCs w:val="20"/>
              </w:rPr>
              <w:t xml:space="preserve"> (PRESIDENT)</w:t>
            </w:r>
          </w:p>
        </w:tc>
        <w:tc>
          <w:tcPr>
            <w:tcW w:w="353" w:type="pct"/>
            <w:tcBorders>
              <w:top w:val="nil"/>
              <w:left w:val="nil"/>
            </w:tcBorders>
          </w:tcPr>
          <w:p w14:paraId="3C5F04C4" w14:textId="2A58ACB0"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07482">
              <w:rPr>
                <w:rFonts w:ascii="Lucida Sans" w:eastAsia="Times New Roman" w:hAnsi="Lucida Sans" w:cs="Arial"/>
                <w:color w:val="000000"/>
                <w:szCs w:val="20"/>
              </w:rPr>
              <w:t xml:space="preserve"> 07/10/2024</w:t>
            </w:r>
          </w:p>
        </w:tc>
        <w:tc>
          <w:tcPr>
            <w:tcW w:w="1682" w:type="pct"/>
            <w:gridSpan w:val="2"/>
            <w:tcBorders>
              <w:top w:val="nil"/>
              <w:right w:val="nil"/>
            </w:tcBorders>
          </w:tcPr>
          <w:p w14:paraId="3C5F04C5" w14:textId="27AB1DD8" w:rsidR="00C642F4" w:rsidRPr="00957A37" w:rsidRDefault="00C642F4" w:rsidP="00B07482">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B07482">
              <w:rPr>
                <w:rFonts w:ascii="Lucida Sans" w:eastAsia="Times New Roman" w:hAnsi="Lucida Sans" w:cs="Arial"/>
                <w:color w:val="000000"/>
                <w:szCs w:val="20"/>
              </w:rPr>
              <w:t xml:space="preserve"> JASMINE MAYO</w:t>
            </w:r>
            <w:r w:rsidR="00033938">
              <w:rPr>
                <w:rFonts w:ascii="Lucida Sans" w:eastAsia="Times New Roman" w:hAnsi="Lucida Sans" w:cs="Arial"/>
                <w:color w:val="000000"/>
                <w:szCs w:val="20"/>
              </w:rPr>
              <w:t xml:space="preserve"> (VICE PRESIDENT)</w:t>
            </w:r>
          </w:p>
        </w:tc>
        <w:tc>
          <w:tcPr>
            <w:tcW w:w="548" w:type="pct"/>
            <w:tcBorders>
              <w:top w:val="nil"/>
              <w:left w:val="nil"/>
            </w:tcBorders>
          </w:tcPr>
          <w:p w14:paraId="3C5F04C6" w14:textId="1FE2A859"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B07482">
              <w:rPr>
                <w:rFonts w:ascii="Lucida Sans" w:eastAsia="Times New Roman" w:hAnsi="Lucida Sans" w:cs="Arial"/>
                <w:color w:val="000000"/>
                <w:szCs w:val="20"/>
              </w:rPr>
              <w:t>: 07/10/2024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21782">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val="en-US" w:eastAsia="zh-TW"/>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21782">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21782">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eastAsia="zh-TW"/>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4BA8A" w14:textId="77777777" w:rsidR="001C4680" w:rsidRDefault="001C4680" w:rsidP="00AC47B4">
      <w:pPr>
        <w:spacing w:after="0" w:line="240" w:lineRule="auto"/>
      </w:pPr>
      <w:r>
        <w:separator/>
      </w:r>
    </w:p>
  </w:endnote>
  <w:endnote w:type="continuationSeparator" w:id="0">
    <w:p w14:paraId="78E62676" w14:textId="77777777" w:rsidR="001C4680" w:rsidRDefault="001C4680"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B07482">
          <w:rPr>
            <w:noProof/>
          </w:rPr>
          <w:t>12</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CFEF2" w14:textId="77777777" w:rsidR="001C4680" w:rsidRDefault="001C4680" w:rsidP="00AC47B4">
      <w:pPr>
        <w:spacing w:after="0" w:line="240" w:lineRule="auto"/>
      </w:pPr>
      <w:r>
        <w:separator/>
      </w:r>
    </w:p>
  </w:footnote>
  <w:footnote w:type="continuationSeparator" w:id="0">
    <w:p w14:paraId="6AA4B4E5" w14:textId="77777777" w:rsidR="001C4680" w:rsidRDefault="001C4680"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F2CB5"/>
    <w:multiLevelType w:val="hybridMultilevel"/>
    <w:tmpl w:val="A4BA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B242D"/>
    <w:multiLevelType w:val="hybridMultilevel"/>
    <w:tmpl w:val="D9065832"/>
    <w:lvl w:ilvl="0" w:tplc="0E60D674">
      <w:numFmt w:val="bullet"/>
      <w:lvlText w:val="-"/>
      <w:lvlJc w:val="left"/>
      <w:pPr>
        <w:ind w:left="720" w:hanging="360"/>
      </w:pPr>
      <w:rPr>
        <w:rFonts w:ascii="Lucida Sans" w:eastAsia="Calibri" w:hAnsi="Lucida Sans"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0496524">
    <w:abstractNumId w:val="31"/>
  </w:num>
  <w:num w:numId="2" w16cid:durableId="1181819239">
    <w:abstractNumId w:val="9"/>
  </w:num>
  <w:num w:numId="3" w16cid:durableId="456146427">
    <w:abstractNumId w:val="7"/>
  </w:num>
  <w:num w:numId="4" w16cid:durableId="1304113831">
    <w:abstractNumId w:val="11"/>
  </w:num>
  <w:num w:numId="5" w16cid:durableId="1752696822">
    <w:abstractNumId w:val="12"/>
  </w:num>
  <w:num w:numId="6" w16cid:durableId="985890250">
    <w:abstractNumId w:val="34"/>
  </w:num>
  <w:num w:numId="7" w16cid:durableId="1528905306">
    <w:abstractNumId w:val="19"/>
  </w:num>
  <w:num w:numId="8" w16cid:durableId="460618437">
    <w:abstractNumId w:val="18"/>
  </w:num>
  <w:num w:numId="9" w16cid:durableId="2136826118">
    <w:abstractNumId w:val="25"/>
  </w:num>
  <w:num w:numId="10" w16cid:durableId="2133934447">
    <w:abstractNumId w:val="13"/>
  </w:num>
  <w:num w:numId="11" w16cid:durableId="251090096">
    <w:abstractNumId w:val="21"/>
  </w:num>
  <w:num w:numId="12" w16cid:durableId="1330672116">
    <w:abstractNumId w:val="36"/>
  </w:num>
  <w:num w:numId="13" w16cid:durableId="991787163">
    <w:abstractNumId w:val="20"/>
  </w:num>
  <w:num w:numId="14" w16cid:durableId="849369719">
    <w:abstractNumId w:val="35"/>
  </w:num>
  <w:num w:numId="15" w16cid:durableId="1871991610">
    <w:abstractNumId w:val="1"/>
  </w:num>
  <w:num w:numId="16" w16cid:durableId="1057780257">
    <w:abstractNumId w:val="22"/>
  </w:num>
  <w:num w:numId="17" w16cid:durableId="1267731666">
    <w:abstractNumId w:val="10"/>
  </w:num>
  <w:num w:numId="18" w16cid:durableId="689572994">
    <w:abstractNumId w:val="3"/>
  </w:num>
  <w:num w:numId="19" w16cid:durableId="506943601">
    <w:abstractNumId w:val="17"/>
  </w:num>
  <w:num w:numId="20" w16cid:durableId="786971395">
    <w:abstractNumId w:val="29"/>
  </w:num>
  <w:num w:numId="21" w16cid:durableId="1050887585">
    <w:abstractNumId w:val="6"/>
  </w:num>
  <w:num w:numId="22" w16cid:durableId="1353805039">
    <w:abstractNumId w:val="16"/>
  </w:num>
  <w:num w:numId="23" w16cid:durableId="493304525">
    <w:abstractNumId w:val="30"/>
  </w:num>
  <w:num w:numId="24" w16cid:durableId="730889923">
    <w:abstractNumId w:val="27"/>
  </w:num>
  <w:num w:numId="25" w16cid:durableId="187526382">
    <w:abstractNumId w:val="8"/>
  </w:num>
  <w:num w:numId="26" w16cid:durableId="951324324">
    <w:abstractNumId w:val="28"/>
  </w:num>
  <w:num w:numId="27" w16cid:durableId="983196942">
    <w:abstractNumId w:val="4"/>
  </w:num>
  <w:num w:numId="28" w16cid:durableId="925115787">
    <w:abstractNumId w:val="5"/>
  </w:num>
  <w:num w:numId="29" w16cid:durableId="963461552">
    <w:abstractNumId w:val="24"/>
  </w:num>
  <w:num w:numId="30" w16cid:durableId="491068245">
    <w:abstractNumId w:val="2"/>
  </w:num>
  <w:num w:numId="31" w16cid:durableId="524947943">
    <w:abstractNumId w:val="23"/>
  </w:num>
  <w:num w:numId="32" w16cid:durableId="1611551298">
    <w:abstractNumId w:val="26"/>
  </w:num>
  <w:num w:numId="33" w16cid:durableId="1210142843">
    <w:abstractNumId w:val="33"/>
  </w:num>
  <w:num w:numId="34" w16cid:durableId="1926986270">
    <w:abstractNumId w:val="0"/>
  </w:num>
  <w:num w:numId="35" w16cid:durableId="8712675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0454553">
    <w:abstractNumId w:val="15"/>
  </w:num>
  <w:num w:numId="37" w16cid:durableId="2095782295">
    <w:abstractNumId w:val="38"/>
  </w:num>
  <w:num w:numId="38" w16cid:durableId="1940024511">
    <w:abstractNumId w:val="37"/>
  </w:num>
  <w:num w:numId="39" w16cid:durableId="1372994906">
    <w:abstractNumId w:val="14"/>
  </w:num>
  <w:num w:numId="40" w16cid:durableId="47248090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3938"/>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13D"/>
    <w:rsid w:val="00097293"/>
    <w:rsid w:val="00097EDF"/>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04C9"/>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3C3"/>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4680"/>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032C"/>
    <w:rsid w:val="00222D79"/>
    <w:rsid w:val="00223C86"/>
    <w:rsid w:val="00232EB0"/>
    <w:rsid w:val="00236EDC"/>
    <w:rsid w:val="00241F4E"/>
    <w:rsid w:val="00246B6F"/>
    <w:rsid w:val="00253B73"/>
    <w:rsid w:val="00256722"/>
    <w:rsid w:val="002607CF"/>
    <w:rsid w:val="002635D1"/>
    <w:rsid w:val="00271C94"/>
    <w:rsid w:val="00274F2E"/>
    <w:rsid w:val="002770D4"/>
    <w:rsid w:val="002834D8"/>
    <w:rsid w:val="002860FE"/>
    <w:rsid w:val="002871EB"/>
    <w:rsid w:val="002A2D8C"/>
    <w:rsid w:val="002A32DB"/>
    <w:rsid w:val="002A35C1"/>
    <w:rsid w:val="002A631F"/>
    <w:rsid w:val="002A7C41"/>
    <w:rsid w:val="002B0D0E"/>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17A76"/>
    <w:rsid w:val="003210A0"/>
    <w:rsid w:val="00321C83"/>
    <w:rsid w:val="00321DBC"/>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A60D0"/>
    <w:rsid w:val="003B4F4C"/>
    <w:rsid w:val="003B62E8"/>
    <w:rsid w:val="003B72AC"/>
    <w:rsid w:val="003C6B63"/>
    <w:rsid w:val="003C7C7E"/>
    <w:rsid w:val="003D673B"/>
    <w:rsid w:val="003E3E05"/>
    <w:rsid w:val="003E4E89"/>
    <w:rsid w:val="003E63DB"/>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4F7B76"/>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04C8"/>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668AB"/>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6354"/>
    <w:rsid w:val="00834223"/>
    <w:rsid w:val="00837941"/>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56983"/>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6576"/>
    <w:rsid w:val="00A26C8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984"/>
    <w:rsid w:val="00B05A18"/>
    <w:rsid w:val="00B06C82"/>
    <w:rsid w:val="00B07482"/>
    <w:rsid w:val="00B07FDE"/>
    <w:rsid w:val="00B1244C"/>
    <w:rsid w:val="00B14945"/>
    <w:rsid w:val="00B1494D"/>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C78B8"/>
    <w:rsid w:val="00CD3884"/>
    <w:rsid w:val="00CD7904"/>
    <w:rsid w:val="00CE066B"/>
    <w:rsid w:val="00CE0971"/>
    <w:rsid w:val="00CE1A5E"/>
    <w:rsid w:val="00CE1AAA"/>
    <w:rsid w:val="00CE5B1E"/>
    <w:rsid w:val="00CE6D83"/>
    <w:rsid w:val="00CF4183"/>
    <w:rsid w:val="00CF6E07"/>
    <w:rsid w:val="00D0291C"/>
    <w:rsid w:val="00D036AA"/>
    <w:rsid w:val="00D07469"/>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4D1"/>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20B8"/>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577"/>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21C9"/>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05200954">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37466502-43EB-477D-9E75-09D4BF354BB4}" type="presOf" srcId="{88AD2523-143D-4043-A8E6-D19A4D266368}" destId="{CBB7E45B-FC76-4043-AE67-E57C276105A3}" srcOrd="0" destOrd="0" presId="urn:microsoft.com/office/officeart/2005/8/layout/pyramid3"/>
    <dgm:cxn modelId="{9AC5D314-9D56-4B09-A923-5547A8FEF8CE}" type="presOf" srcId="{46D3249E-5334-4DB3-911A-CA9ABCA38CEC}" destId="{931330A6-91AD-41E7-B223-7D488476D325}" srcOrd="1" destOrd="0" presId="urn:microsoft.com/office/officeart/2005/8/layout/pyramid3"/>
    <dgm:cxn modelId="{118EEE18-15FD-41B6-B116-EFF94EC8FC86}" type="presOf" srcId="{0B089678-C8B1-4895-8C15-42D4F9FD6B6F}" destId="{9849C49E-AD54-4C30-8D52-1876A14774FB}" srcOrd="1" destOrd="0" presId="urn:microsoft.com/office/officeart/2005/8/layout/pyramid3"/>
    <dgm:cxn modelId="{59C9CA69-1F5D-416E-91E8-0C990D87E869}" type="presOf" srcId="{88AD2523-143D-4043-A8E6-D19A4D266368}" destId="{6399385F-9D77-42B0-BD05-35177EB763F2}" srcOrd="1" destOrd="0" presId="urn:microsoft.com/office/officeart/2005/8/layout/pyramid3"/>
    <dgm:cxn modelId="{E1649A6D-F8A2-4916-956A-9D3BAB60C135}"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B0577D98-E36E-4931-A5AA-1CFAF589D590}" type="presOf" srcId="{0017951F-AEEA-4E30-B3D9-AD8C3C26A9BE}" destId="{72524314-17BB-49E2-B2E6-8DB4C09FFF7E}"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7A3F90A9-F17A-4019-9A20-205AAF9647CB}" type="presOf" srcId="{0B089678-C8B1-4895-8C15-42D4F9FD6B6F}" destId="{BFC64CB6-37F6-4C43-A75F-8F748FB9BA1C}"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58A13FB8-0A13-4394-BFF0-A44ED200DC4A}"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13889FD4-99AD-4975-9A53-1CD0D0B6B380}" type="presOf" srcId="{6C31482E-35FE-425A-9588-751B5CFF4E16}" destId="{7AF156CF-770E-4015-A861-2CC81683C61C}" srcOrd="1" destOrd="0" presId="urn:microsoft.com/office/officeart/2005/8/layout/pyramid3"/>
    <dgm:cxn modelId="{F131EEEE-8FE1-40B0-A6A6-734BE17B5BA1}" type="presOf" srcId="{6C31482E-35FE-425A-9588-751B5CFF4E16}" destId="{28742439-8CBE-4D19-B870-E4CDECF8B07E}" srcOrd="0" destOrd="0" presId="urn:microsoft.com/office/officeart/2005/8/layout/pyramid3"/>
    <dgm:cxn modelId="{94CE21F8-97E3-472D-9E62-C2DB4A8CC8F9}" type="presOf" srcId="{99AC002F-5127-4C80-B52C-2DAF5069D67A}" destId="{56B31B40-44C9-4CE3-9502-CAD28B942CC9}" srcOrd="1" destOrd="0" presId="urn:microsoft.com/office/officeart/2005/8/layout/pyramid3"/>
    <dgm:cxn modelId="{197EDCD1-CF53-4657-8B88-89DC82160513}" type="presParOf" srcId="{72524314-17BB-49E2-B2E6-8DB4C09FFF7E}" destId="{3BBE36E5-25F2-4BA0-9FE8-748B8FF0DA8D}" srcOrd="0" destOrd="0" presId="urn:microsoft.com/office/officeart/2005/8/layout/pyramid3"/>
    <dgm:cxn modelId="{E88C6B65-BB63-47F0-9BFC-9CF523D68A87}" type="presParOf" srcId="{3BBE36E5-25F2-4BA0-9FE8-748B8FF0DA8D}" destId="{84AD9414-4518-4FE9-A1C3-9397E1BE0C44}" srcOrd="0" destOrd="0" presId="urn:microsoft.com/office/officeart/2005/8/layout/pyramid3"/>
    <dgm:cxn modelId="{B2CBC44D-924D-4C02-83EA-7E4484ADD4A0}" type="presParOf" srcId="{3BBE36E5-25F2-4BA0-9FE8-748B8FF0DA8D}" destId="{56B31B40-44C9-4CE3-9502-CAD28B942CC9}" srcOrd="1" destOrd="0" presId="urn:microsoft.com/office/officeart/2005/8/layout/pyramid3"/>
    <dgm:cxn modelId="{954FADF7-CEAC-485F-BFF2-80FEA8C9C6F2}" type="presParOf" srcId="{72524314-17BB-49E2-B2E6-8DB4C09FFF7E}" destId="{43994162-78F2-4CB2-A28C-F7617BB144EA}" srcOrd="1" destOrd="0" presId="urn:microsoft.com/office/officeart/2005/8/layout/pyramid3"/>
    <dgm:cxn modelId="{511C0B4B-25D9-4242-9FA0-F3D1DA9BA1FD}" type="presParOf" srcId="{43994162-78F2-4CB2-A28C-F7617BB144EA}" destId="{8BE9400F-80D5-468B-9C7C-5519C857E740}" srcOrd="0" destOrd="0" presId="urn:microsoft.com/office/officeart/2005/8/layout/pyramid3"/>
    <dgm:cxn modelId="{9BF3E06A-57E3-4063-A00E-2140A1EDCE4D}" type="presParOf" srcId="{43994162-78F2-4CB2-A28C-F7617BB144EA}" destId="{931330A6-91AD-41E7-B223-7D488476D325}" srcOrd="1" destOrd="0" presId="urn:microsoft.com/office/officeart/2005/8/layout/pyramid3"/>
    <dgm:cxn modelId="{44AF522E-9B13-4C06-8AEC-27F90C65922C}" type="presParOf" srcId="{72524314-17BB-49E2-B2E6-8DB4C09FFF7E}" destId="{83138B3B-9680-4451-B42C-DCDDBAF05160}" srcOrd="2" destOrd="0" presId="urn:microsoft.com/office/officeart/2005/8/layout/pyramid3"/>
    <dgm:cxn modelId="{7D015014-0113-47DA-80F7-96944976D6E6}" type="presParOf" srcId="{83138B3B-9680-4451-B42C-DCDDBAF05160}" destId="{CBB7E45B-FC76-4043-AE67-E57C276105A3}" srcOrd="0" destOrd="0" presId="urn:microsoft.com/office/officeart/2005/8/layout/pyramid3"/>
    <dgm:cxn modelId="{79164B70-3D71-437B-A5D7-6F01945F3301}" type="presParOf" srcId="{83138B3B-9680-4451-B42C-DCDDBAF05160}" destId="{6399385F-9D77-42B0-BD05-35177EB763F2}" srcOrd="1" destOrd="0" presId="urn:microsoft.com/office/officeart/2005/8/layout/pyramid3"/>
    <dgm:cxn modelId="{12BFF7D2-E886-4942-A6AD-16A3AC670205}" type="presParOf" srcId="{72524314-17BB-49E2-B2E6-8DB4C09FFF7E}" destId="{81D96034-E0F3-42E7-BB3B-E4DA86F131CA}" srcOrd="3" destOrd="0" presId="urn:microsoft.com/office/officeart/2005/8/layout/pyramid3"/>
    <dgm:cxn modelId="{665DD404-8901-4718-9982-B8DDF2F25AE3}" type="presParOf" srcId="{81D96034-E0F3-42E7-BB3B-E4DA86F131CA}" destId="{28742439-8CBE-4D19-B870-E4CDECF8B07E}" srcOrd="0" destOrd="0" presId="urn:microsoft.com/office/officeart/2005/8/layout/pyramid3"/>
    <dgm:cxn modelId="{10B7EEBA-5B4E-46BE-91F9-B28F69D9C039}" type="presParOf" srcId="{81D96034-E0F3-42E7-BB3B-E4DA86F131CA}" destId="{7AF156CF-770E-4015-A861-2CC81683C61C}" srcOrd="1" destOrd="0" presId="urn:microsoft.com/office/officeart/2005/8/layout/pyramid3"/>
    <dgm:cxn modelId="{6A22D00A-BD6E-4FB5-AFE4-124B57D12169}" type="presParOf" srcId="{72524314-17BB-49E2-B2E6-8DB4C09FFF7E}" destId="{CFAFA6FA-8881-432C-A7FE-B4A51C530034}" srcOrd="4" destOrd="0" presId="urn:microsoft.com/office/officeart/2005/8/layout/pyramid3"/>
    <dgm:cxn modelId="{2C8AD767-99BC-4C06-9A57-5774745ED301}" type="presParOf" srcId="{CFAFA6FA-8881-432C-A7FE-B4A51C530034}" destId="{BFC64CB6-37F6-4C43-A75F-8F748FB9BA1C}" srcOrd="0" destOrd="0" presId="urn:microsoft.com/office/officeart/2005/8/layout/pyramid3"/>
    <dgm:cxn modelId="{9AEE47E6-F788-4323-827B-283A9A711D52}"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66623D4144E469C084211005364F6" ma:contentTypeVersion="11" ma:contentTypeDescription="Create a new document." ma:contentTypeScope="" ma:versionID="a80ad6f8066a1829086c2c5c569a6700">
  <xsd:schema xmlns:xsd="http://www.w3.org/2001/XMLSchema" xmlns:xs="http://www.w3.org/2001/XMLSchema" xmlns:p="http://schemas.microsoft.com/office/2006/metadata/properties" xmlns:ns2="730446d9-f24e-4dae-8eeb-239a30b91931" xmlns:ns3="ec66c8f1-c860-41c4-a123-302f5dfe0193" targetNamespace="http://schemas.microsoft.com/office/2006/metadata/properties" ma:root="true" ma:fieldsID="b3d582eedd568f6110bad09d721b81b7" ns2:_="" ns3:_="">
    <xsd:import namespace="730446d9-f24e-4dae-8eeb-239a30b91931"/>
    <xsd:import namespace="ec66c8f1-c860-41c4-a123-302f5dfe01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446d9-f24e-4dae-8eeb-239a30b91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6c8f1-c860-41c4-a123-302f5dfe01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54b252-1358-4b1d-959a-688e8001d608}" ma:internalName="TaxCatchAll" ma:showField="CatchAllData" ma:web="ec66c8f1-c860-41c4-a123-302f5dfe0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c66c8f1-c860-41c4-a123-302f5dfe0193" xsi:nil="true"/>
    <lcf76f155ced4ddcb4097134ff3c332f xmlns="730446d9-f24e-4dae-8eeb-239a30b919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AF8DC267-C438-4C22-9F2F-7AADB9859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446d9-f24e-4dae-8eeb-239a30b91931"/>
    <ds:schemaRef ds:uri="ec66c8f1-c860-41c4-a123-302f5dfe0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DA357-14F2-4C9B-9C82-E39AEBADB4CB}">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ec66c8f1-c860-41c4-a123-302f5dfe0193"/>
    <ds:schemaRef ds:uri="730446d9-f24e-4dae-8eeb-239a30b9193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Amelia Barnes (ab49g22)</cp:lastModifiedBy>
  <cp:revision>2</cp:revision>
  <cp:lastPrinted>2016-04-18T12:10:00Z</cp:lastPrinted>
  <dcterms:created xsi:type="dcterms:W3CDTF">2024-10-07T18:54:00Z</dcterms:created>
  <dcterms:modified xsi:type="dcterms:W3CDTF">2024-10-07T18:54:00Z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0x01010017566623D4144E469C084211005364F6</vt:lpwstr>
  </property>
</Properties>
</file>