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46CCDC8" w:rsidR="00A156C3" w:rsidRPr="00A156C3" w:rsidRDefault="000A664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Bhangra Dance Classes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41660F4" w:rsidR="00A156C3" w:rsidRPr="00A156C3" w:rsidRDefault="000A664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19/09/23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ED74C0E" w:rsidR="00A156C3" w:rsidRPr="00A156C3" w:rsidRDefault="000A664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SUSU [Punjabi Society]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5"/>
        <w:gridCol w:w="1957"/>
        <w:gridCol w:w="489"/>
        <w:gridCol w:w="489"/>
        <w:gridCol w:w="489"/>
        <w:gridCol w:w="3038"/>
        <w:gridCol w:w="489"/>
        <w:gridCol w:w="489"/>
        <w:gridCol w:w="489"/>
        <w:gridCol w:w="2995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F064F">
        <w:trPr>
          <w:tblHeader/>
        </w:trPr>
        <w:tc>
          <w:tcPr>
            <w:tcW w:w="208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F064F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5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F064F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5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4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0A664D" w14:paraId="3C5F0437" w14:textId="77777777" w:rsidTr="008F064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0EB498C0" w:rsidR="000A664D" w:rsidRDefault="000A664D" w:rsidP="000A664D"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885" w:type="pct"/>
            <w:shd w:val="clear" w:color="auto" w:fill="FFFFFF" w:themeFill="background1"/>
          </w:tcPr>
          <w:p w14:paraId="4E807EA4" w14:textId="77777777" w:rsidR="000A664D" w:rsidRDefault="000A664D" w:rsidP="000A66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3C5F042D" w14:textId="3287330B" w:rsidR="000A664D" w:rsidRDefault="000A664D" w:rsidP="000A664D"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2E" w14:textId="5D3F1AB9" w:rsidR="000A664D" w:rsidRDefault="000A664D" w:rsidP="000A664D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C870A07" w:rsidR="000A664D" w:rsidRPr="000A664D" w:rsidRDefault="000A664D" w:rsidP="000A664D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398568E" w:rsidR="000A664D" w:rsidRPr="00957A37" w:rsidRDefault="000A664D" w:rsidP="000A66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1 0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763D5F46" w:rsidR="000A664D" w:rsidRPr="00957A37" w:rsidRDefault="000A664D" w:rsidP="000A66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2B7CEA88" w14:textId="77777777" w:rsidR="000A664D" w:rsidRDefault="000A664D" w:rsidP="000A664D">
            <w:pPr>
              <w:numPr>
                <w:ilvl w:val="0"/>
                <w:numId w:val="4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needed.</w:t>
            </w:r>
          </w:p>
          <w:p w14:paraId="723E1EAC" w14:textId="77777777" w:rsidR="000A664D" w:rsidRDefault="000A664D" w:rsidP="000A664D">
            <w:pPr>
              <w:numPr>
                <w:ilvl w:val="0"/>
                <w:numId w:val="4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build-up is to be removed promptly and deposited in the designated areas.</w:t>
            </w:r>
          </w:p>
          <w:p w14:paraId="3C5F0432" w14:textId="77777777" w:rsidR="000A664D" w:rsidRPr="00957A37" w:rsidRDefault="000A664D" w:rsidP="000A664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542BA053" w:rsidR="000A664D" w:rsidRPr="00957A37" w:rsidRDefault="000A664D" w:rsidP="000A66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8B2631A" w:rsidR="000A664D" w:rsidRPr="00957A37" w:rsidRDefault="000A664D" w:rsidP="000A66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E9092D7" w:rsidR="000A664D" w:rsidRPr="00957A37" w:rsidRDefault="000A664D" w:rsidP="000A66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</w:tcPr>
          <w:p w14:paraId="6B5E3D5C" w14:textId="77777777" w:rsidR="000A664D" w:rsidRDefault="000A664D" w:rsidP="000A664D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1964EAE9" w14:textId="77777777" w:rsidR="000A664D" w:rsidRDefault="000A664D" w:rsidP="000A664D">
            <w:pPr>
              <w:rPr>
                <w:rFonts w:ascii="Calibri" w:eastAsia="Calibri" w:hAnsi="Calibri" w:cs="Calibri"/>
              </w:rPr>
            </w:pPr>
          </w:p>
          <w:p w14:paraId="4F94A31E" w14:textId="77777777" w:rsidR="000A664D" w:rsidRDefault="000A664D" w:rsidP="000A664D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144291C3" w14:textId="77777777" w:rsidR="000A664D" w:rsidRDefault="000A664D" w:rsidP="000A664D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8DEB3D7" w14:textId="77777777" w:rsidR="000A664D" w:rsidRDefault="000A664D" w:rsidP="000A664D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3C5F0436" w14:textId="72A61C50" w:rsidR="000A664D" w:rsidRDefault="000A664D" w:rsidP="000A664D"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A664D" w14:paraId="5F909AF0" w14:textId="77777777" w:rsidTr="008F064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6CC2E60" w14:textId="1D271225" w:rsidR="000A664D" w:rsidRDefault="006C03EB" w:rsidP="00BA44AF">
            <w:r>
              <w:rPr>
                <w:rFonts w:ascii="Calibri" w:eastAsia="Calibri" w:hAnsi="Calibri" w:cs="Calibri"/>
              </w:rPr>
              <w:lastRenderedPageBreak/>
              <w:t xml:space="preserve"> Medical including </w:t>
            </w:r>
            <w:r w:rsidR="00D62D1D">
              <w:rPr>
                <w:rFonts w:ascii="Calibri" w:eastAsia="Calibri" w:hAnsi="Calibri" w:cs="Calibri"/>
              </w:rPr>
              <w:t xml:space="preserve">Fatigue, </w:t>
            </w:r>
            <w:r w:rsidR="000A664D">
              <w:rPr>
                <w:rFonts w:ascii="Calibri" w:eastAsia="Calibri" w:hAnsi="Calibri" w:cs="Calibri"/>
              </w:rPr>
              <w:t>Slips, trips, and falls</w:t>
            </w:r>
          </w:p>
        </w:tc>
        <w:tc>
          <w:tcPr>
            <w:tcW w:w="885" w:type="pct"/>
            <w:shd w:val="clear" w:color="auto" w:fill="FFFFFF" w:themeFill="background1"/>
          </w:tcPr>
          <w:p w14:paraId="021BE9BA" w14:textId="603461E9" w:rsidR="000A664D" w:rsidRDefault="000A664D" w:rsidP="00BA44AF">
            <w:r>
              <w:rPr>
                <w:rFonts w:ascii="Calibri" w:eastAsia="Calibri" w:hAnsi="Calibri" w:cs="Calibri"/>
              </w:rPr>
              <w:t>Physical injury</w:t>
            </w:r>
            <w:r w:rsidR="00631483">
              <w:rPr>
                <w:rFonts w:ascii="Calibri" w:eastAsia="Calibri" w:hAnsi="Calibri" w:cs="Calibri"/>
              </w:rPr>
              <w:t>, Asthma</w:t>
            </w:r>
            <w:r w:rsidR="00D62D1D">
              <w:rPr>
                <w:rFonts w:ascii="Calibri" w:eastAsia="Calibri" w:hAnsi="Calibri" w:cs="Calibri"/>
              </w:rPr>
              <w:t xml:space="preserve"> attacks</w:t>
            </w:r>
            <w:r w:rsidR="00631483">
              <w:rPr>
                <w:rFonts w:ascii="Calibri" w:eastAsia="Calibri" w:hAnsi="Calibri" w:cs="Calibri"/>
              </w:rPr>
              <w:t>, Pre-existing conditions</w:t>
            </w:r>
            <w:r w:rsidR="00D62D1D">
              <w:rPr>
                <w:rFonts w:ascii="Calibri" w:eastAsia="Calibri" w:hAnsi="Calibri" w:cs="Calibri"/>
              </w:rPr>
              <w:t xml:space="preserve"> effects</w:t>
            </w:r>
          </w:p>
        </w:tc>
        <w:tc>
          <w:tcPr>
            <w:tcW w:w="635" w:type="pct"/>
            <w:shd w:val="clear" w:color="auto" w:fill="FFFFFF" w:themeFill="background1"/>
          </w:tcPr>
          <w:p w14:paraId="03E237AD" w14:textId="77777777" w:rsidR="000A664D" w:rsidRDefault="000A664D" w:rsidP="00BA44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  <w:p w14:paraId="187E96AF" w14:textId="77777777" w:rsidR="000A664D" w:rsidRDefault="000A664D" w:rsidP="00BA44AF"/>
        </w:tc>
        <w:tc>
          <w:tcPr>
            <w:tcW w:w="159" w:type="pct"/>
            <w:shd w:val="clear" w:color="auto" w:fill="FFFFFF" w:themeFill="background1"/>
          </w:tcPr>
          <w:p w14:paraId="4B676FD6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A3A3F24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7953ADF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1119F4BB" w14:textId="6EE364BE" w:rsidR="00F442C6" w:rsidRPr="00F442C6" w:rsidRDefault="00F442C6" w:rsidP="00F442C6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Evenly space people out to ensure no-one bumps into one another. Also book rooms to accommodate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people</w:t>
            </w:r>
            <w:proofErr w:type="gramEnd"/>
          </w:p>
          <w:p w14:paraId="03003AFB" w14:textId="56C0782F" w:rsidR="000A664D" w:rsidRDefault="000A664D" w:rsidP="000A664D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e.g.,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AE36AFA" w14:textId="77777777" w:rsidR="000A664D" w:rsidRDefault="000A664D" w:rsidP="000A664D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418BD0B7" w14:textId="77777777" w:rsidR="000A664D" w:rsidRDefault="000A664D" w:rsidP="000A664D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2BD2C96F" w14:textId="77777777" w:rsidR="000A664D" w:rsidRDefault="000A664D" w:rsidP="00BA44AF">
            <w:pPr>
              <w:rPr>
                <w:rFonts w:ascii="Calibri" w:eastAsia="Calibri" w:hAnsi="Calibri" w:cs="Calibri"/>
                <w:color w:val="000000"/>
              </w:rPr>
            </w:pPr>
          </w:p>
          <w:p w14:paraId="50866FB4" w14:textId="77777777" w:rsidR="000A664D" w:rsidRDefault="000A664D" w:rsidP="000A664D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0783810" w14:textId="77777777" w:rsidR="000A664D" w:rsidRDefault="000A664D" w:rsidP="000A664D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2F0B9854" w14:textId="77777777" w:rsidR="000A664D" w:rsidRDefault="000A664D" w:rsidP="00BA44AF">
            <w:pPr>
              <w:rPr>
                <w:rFonts w:ascii="Calibri" w:eastAsia="Calibri" w:hAnsi="Calibri" w:cs="Calibri"/>
                <w:color w:val="000000"/>
              </w:rPr>
            </w:pPr>
          </w:p>
          <w:p w14:paraId="6ADF922C" w14:textId="01AAE70E" w:rsidR="000A664D" w:rsidRDefault="000A664D" w:rsidP="000A664D">
            <w:pPr>
              <w:numPr>
                <w:ilvl w:val="0"/>
                <w:numId w:val="44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146EAF9F" w14:textId="46A86A00" w:rsidR="006C03EB" w:rsidRDefault="006C03EB" w:rsidP="000A664D">
            <w:pPr>
              <w:numPr>
                <w:ilvl w:val="0"/>
                <w:numId w:val="44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Any prior health conditions to be communicated before starting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sessions</w:t>
            </w:r>
            <w:proofErr w:type="gramEnd"/>
          </w:p>
          <w:p w14:paraId="1DF7A303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0357BD6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EDCA119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11D2C8C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4" w:type="pct"/>
            <w:shd w:val="clear" w:color="auto" w:fill="FFFFFF" w:themeFill="background1"/>
          </w:tcPr>
          <w:p w14:paraId="6742E959" w14:textId="77777777" w:rsidR="000A664D" w:rsidRDefault="000A664D" w:rsidP="000A664D">
            <w:pPr>
              <w:numPr>
                <w:ilvl w:val="0"/>
                <w:numId w:val="4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0CFEEA28" w14:textId="77777777" w:rsidR="000A664D" w:rsidRDefault="000A664D" w:rsidP="000A664D">
            <w:pPr>
              <w:numPr>
                <w:ilvl w:val="0"/>
                <w:numId w:val="4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2A69A672" w14:textId="77777777" w:rsidR="000A664D" w:rsidRDefault="000A664D" w:rsidP="000A664D">
            <w:pPr>
              <w:numPr>
                <w:ilvl w:val="0"/>
                <w:numId w:val="4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22339CF" w14:textId="45F7661B" w:rsidR="000A664D" w:rsidRPr="006C03EB" w:rsidRDefault="000A664D" w:rsidP="000A664D">
            <w:pPr>
              <w:numPr>
                <w:ilvl w:val="0"/>
                <w:numId w:val="45"/>
              </w:numPr>
              <w:ind w:left="360" w:hanging="360"/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 w:history="1">
              <w:r>
                <w:rPr>
                  <w:rStyle w:val="Hyperlink"/>
                  <w:rFonts w:ascii="Calibri" w:eastAsia="Calibri" w:hAnsi="Calibri" w:cs="Calibri"/>
                  <w:color w:val="0000FF"/>
                </w:rPr>
                <w:t>SUSU incident report policy</w:t>
              </w:r>
            </w:hyperlink>
          </w:p>
          <w:p w14:paraId="3F14E70F" w14:textId="52DCD056" w:rsidR="006C03EB" w:rsidRDefault="006C03EB" w:rsidP="000A664D">
            <w:pPr>
              <w:numPr>
                <w:ilvl w:val="0"/>
                <w:numId w:val="4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whether individuals should take part in </w:t>
            </w:r>
            <w:proofErr w:type="gramStart"/>
            <w:r>
              <w:rPr>
                <w:rFonts w:ascii="Calibri" w:eastAsia="Calibri" w:hAnsi="Calibri" w:cs="Calibri"/>
              </w:rPr>
              <w:t>activity</w:t>
            </w:r>
            <w:proofErr w:type="gramEnd"/>
          </w:p>
          <w:p w14:paraId="0C6D7E3D" w14:textId="77777777" w:rsidR="000A664D" w:rsidRDefault="000A664D" w:rsidP="00BA44AF"/>
        </w:tc>
      </w:tr>
      <w:tr w:rsidR="000A664D" w14:paraId="547FD3BB" w14:textId="77777777" w:rsidTr="008F064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6229195" w14:textId="69A65E7B" w:rsidR="000A664D" w:rsidRDefault="008F064F" w:rsidP="00BA44AF">
            <w:r>
              <w:rPr>
                <w:rFonts w:ascii="Calibri" w:eastAsia="Calibri" w:hAnsi="Calibri" w:cs="Calibri"/>
              </w:rPr>
              <w:lastRenderedPageBreak/>
              <w:t>Moving</w:t>
            </w:r>
            <w:r w:rsidR="000A664D">
              <w:rPr>
                <w:rFonts w:ascii="Calibri" w:eastAsia="Calibri" w:hAnsi="Calibri" w:cs="Calibri"/>
              </w:rPr>
              <w:t xml:space="preserve"> Equipment. E.g., Table and chairs</w:t>
            </w:r>
          </w:p>
        </w:tc>
        <w:tc>
          <w:tcPr>
            <w:tcW w:w="885" w:type="pct"/>
            <w:shd w:val="clear" w:color="auto" w:fill="FFFFFF" w:themeFill="background1"/>
          </w:tcPr>
          <w:p w14:paraId="3737EC0D" w14:textId="58A8B80D" w:rsidR="000A664D" w:rsidRDefault="000A664D" w:rsidP="00BA44AF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  <w:r w:rsidR="008F064F">
              <w:rPr>
                <w:rFonts w:ascii="Calibri" w:eastAsia="Calibri" w:hAnsi="Calibri" w:cs="Calibri"/>
              </w:rPr>
              <w:t xml:space="preserve"> Chairs and tables not properly moved to a safe area</w:t>
            </w:r>
          </w:p>
        </w:tc>
        <w:tc>
          <w:tcPr>
            <w:tcW w:w="635" w:type="pct"/>
            <w:shd w:val="clear" w:color="auto" w:fill="FFFFFF" w:themeFill="background1"/>
          </w:tcPr>
          <w:p w14:paraId="77679047" w14:textId="77777777" w:rsidR="000A664D" w:rsidRDefault="000A664D" w:rsidP="00BA44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  <w:p w14:paraId="5B16E0AA" w14:textId="77777777" w:rsidR="000A664D" w:rsidRDefault="000A664D" w:rsidP="00BA44AF"/>
        </w:tc>
        <w:tc>
          <w:tcPr>
            <w:tcW w:w="159" w:type="pct"/>
            <w:shd w:val="clear" w:color="auto" w:fill="FFFFFF" w:themeFill="background1"/>
          </w:tcPr>
          <w:p w14:paraId="17B5B0C1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04A8B2B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6C9CD29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76D05DE1" w14:textId="77777777" w:rsidR="000A664D" w:rsidRDefault="000A664D" w:rsidP="000A664D">
            <w:pPr>
              <w:numPr>
                <w:ilvl w:val="0"/>
                <w:numId w:val="4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32AE8596" w14:textId="77777777" w:rsidR="000A664D" w:rsidRDefault="000A664D" w:rsidP="000A664D">
            <w:pPr>
              <w:numPr>
                <w:ilvl w:val="0"/>
                <w:numId w:val="4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two people carry tables.</w:t>
            </w:r>
          </w:p>
          <w:p w14:paraId="6C47A747" w14:textId="77777777" w:rsidR="000A664D" w:rsidRDefault="000A664D" w:rsidP="000A664D">
            <w:pPr>
              <w:numPr>
                <w:ilvl w:val="0"/>
                <w:numId w:val="4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3E93C31" w14:textId="77777777" w:rsidR="000A664D" w:rsidRDefault="000A664D" w:rsidP="000A664D">
            <w:pPr>
              <w:numPr>
                <w:ilvl w:val="0"/>
                <w:numId w:val="4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75B6DEC4" w14:textId="77777777" w:rsidR="000A664D" w:rsidRDefault="000A664D" w:rsidP="000A664D">
            <w:pPr>
              <w:numPr>
                <w:ilvl w:val="0"/>
                <w:numId w:val="4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038D0389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53CD5BD6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848FC02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2F89557" w14:textId="77777777" w:rsidR="000A664D" w:rsidRPr="00957A37" w:rsidRDefault="000A664D" w:rsidP="00BA44A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14:paraId="458628C9" w14:textId="77777777" w:rsidR="000A664D" w:rsidRDefault="000A664D" w:rsidP="000A664D">
            <w:pPr>
              <w:numPr>
                <w:ilvl w:val="0"/>
                <w:numId w:val="4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6D77C5D" w14:textId="77777777" w:rsidR="000A664D" w:rsidRDefault="000A664D" w:rsidP="000A664D">
            <w:pPr>
              <w:numPr>
                <w:ilvl w:val="0"/>
                <w:numId w:val="4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53CAD15A" w14:textId="77777777" w:rsidR="000A664D" w:rsidRDefault="000A664D" w:rsidP="000A664D">
            <w:pPr>
              <w:numPr>
                <w:ilvl w:val="0"/>
                <w:numId w:val="4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6CE542C" w14:textId="77777777" w:rsidR="000A664D" w:rsidRDefault="000A664D" w:rsidP="00BA44AF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 w:history="1">
              <w:r>
                <w:rPr>
                  <w:rStyle w:val="Hyperlink"/>
                  <w:rFonts w:ascii="Calibri" w:eastAsia="Calibri" w:hAnsi="Calibri" w:cs="Calibri"/>
                  <w:color w:val="0000FF"/>
                </w:rPr>
                <w:t>SUSU incident report policy</w:t>
              </w:r>
            </w:hyperlink>
          </w:p>
        </w:tc>
      </w:tr>
      <w:tr w:rsidR="008F064F" w14:paraId="2CED3ADA" w14:textId="77777777" w:rsidTr="008F064F">
        <w:tblPrEx>
          <w:shd w:val="clear" w:color="auto" w:fill="auto"/>
        </w:tblPrEx>
        <w:trPr>
          <w:trHeight w:val="1296"/>
        </w:trPr>
        <w:tc>
          <w:tcPr>
            <w:tcW w:w="565" w:type="pct"/>
            <w:hideMark/>
          </w:tcPr>
          <w:p w14:paraId="0F291945" w14:textId="77777777" w:rsidR="008F064F" w:rsidRDefault="008F064F">
            <w:r>
              <w:lastRenderedPageBreak/>
              <w:t>Lack of a sufficient warm up</w:t>
            </w:r>
          </w:p>
        </w:tc>
        <w:tc>
          <w:tcPr>
            <w:tcW w:w="885" w:type="pct"/>
            <w:hideMark/>
          </w:tcPr>
          <w:p w14:paraId="36BB1DAB" w14:textId="77777777" w:rsidR="008F064F" w:rsidRDefault="008F064F">
            <w:r>
              <w:t>Someone may get a personal injury (</w:t>
            </w:r>
            <w:proofErr w:type="gramStart"/>
            <w:r>
              <w:t>e.g.</w:t>
            </w:r>
            <w:proofErr w:type="gramEnd"/>
            <w:r>
              <w:t xml:space="preserve"> they may pull a muscle)</w:t>
            </w:r>
          </w:p>
        </w:tc>
        <w:tc>
          <w:tcPr>
            <w:tcW w:w="635" w:type="pct"/>
            <w:hideMark/>
          </w:tcPr>
          <w:p w14:paraId="436E0C67" w14:textId="77777777" w:rsidR="008F064F" w:rsidRDefault="008F064F">
            <w:r>
              <w:t>Members in the room</w:t>
            </w:r>
          </w:p>
        </w:tc>
        <w:tc>
          <w:tcPr>
            <w:tcW w:w="159" w:type="pct"/>
            <w:hideMark/>
          </w:tcPr>
          <w:p w14:paraId="6FDE98BE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hideMark/>
          </w:tcPr>
          <w:p w14:paraId="49969C3F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hideMark/>
          </w:tcPr>
          <w:p w14:paraId="31F4F408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987" w:type="pct"/>
            <w:hideMark/>
          </w:tcPr>
          <w:p w14:paraId="1D4293E6" w14:textId="77777777" w:rsidR="008F064F" w:rsidRDefault="008F06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everyone has warmed up and stretched properly at the start of each class</w:t>
            </w:r>
          </w:p>
        </w:tc>
        <w:tc>
          <w:tcPr>
            <w:tcW w:w="159" w:type="pct"/>
          </w:tcPr>
          <w:p w14:paraId="1E30B2DA" w14:textId="16AA33BA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</w:tcPr>
          <w:p w14:paraId="4D4A15EF" w14:textId="14E0395D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</w:tcPr>
          <w:p w14:paraId="2E384944" w14:textId="7905721C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4" w:type="pct"/>
            <w:hideMark/>
          </w:tcPr>
          <w:p w14:paraId="405F8E92" w14:textId="77777777" w:rsidR="008F064F" w:rsidRDefault="008F064F">
            <w:r>
              <w:t>Inform members in advance of the type of activity they will be performing as part of the class, so they know to prepare in advance</w:t>
            </w:r>
          </w:p>
        </w:tc>
      </w:tr>
      <w:tr w:rsidR="008F064F" w14:paraId="6EA8F3B6" w14:textId="77777777" w:rsidTr="008F064F">
        <w:tblPrEx>
          <w:shd w:val="clear" w:color="auto" w:fill="auto"/>
        </w:tblPrEx>
        <w:trPr>
          <w:trHeight w:val="1296"/>
        </w:trPr>
        <w:tc>
          <w:tcPr>
            <w:tcW w:w="565" w:type="pct"/>
            <w:hideMark/>
          </w:tcPr>
          <w:p w14:paraId="23F77F6F" w14:textId="77777777" w:rsidR="008F064F" w:rsidRDefault="008F064F">
            <w:r>
              <w:rPr>
                <w:rFonts w:ascii="Calibri" w:eastAsia="Calibri" w:hAnsi="Calibri" w:cs="Calibri"/>
                <w:sz w:val="21"/>
                <w:szCs w:val="21"/>
              </w:rPr>
              <w:t>Electric Shock</w:t>
            </w:r>
          </w:p>
        </w:tc>
        <w:tc>
          <w:tcPr>
            <w:tcW w:w="885" w:type="pct"/>
            <w:hideMark/>
          </w:tcPr>
          <w:p w14:paraId="68E08EAD" w14:textId="77777777" w:rsidR="008F064F" w:rsidRDefault="008F064F">
            <w:r>
              <w:rPr>
                <w:rFonts w:ascii="Calibri" w:eastAsia="Calibri" w:hAnsi="Calibri" w:cs="Calibri"/>
                <w:sz w:val="21"/>
                <w:szCs w:val="21"/>
              </w:rPr>
              <w:t>The sound system could get overloaded.</w:t>
            </w:r>
          </w:p>
        </w:tc>
        <w:tc>
          <w:tcPr>
            <w:tcW w:w="635" w:type="pct"/>
            <w:hideMark/>
          </w:tcPr>
          <w:p w14:paraId="09CE7C63" w14:textId="77777777" w:rsidR="008F064F" w:rsidRDefault="008F064F">
            <w:r>
              <w:t>Members in the room</w:t>
            </w:r>
          </w:p>
        </w:tc>
        <w:tc>
          <w:tcPr>
            <w:tcW w:w="159" w:type="pct"/>
            <w:hideMark/>
          </w:tcPr>
          <w:p w14:paraId="518686E7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hideMark/>
          </w:tcPr>
          <w:p w14:paraId="30F23AD0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hideMark/>
          </w:tcPr>
          <w:p w14:paraId="57C710CF" w14:textId="77777777" w:rsidR="008F064F" w:rsidRDefault="008F064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987" w:type="pct"/>
            <w:hideMark/>
          </w:tcPr>
          <w:p w14:paraId="0ADCA779" w14:textId="77777777" w:rsidR="008F064F" w:rsidRDefault="008F06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electric equipment is being used as it should be and that plug sockets are not overloaded.</w:t>
            </w:r>
          </w:p>
        </w:tc>
        <w:tc>
          <w:tcPr>
            <w:tcW w:w="159" w:type="pct"/>
          </w:tcPr>
          <w:p w14:paraId="4E11915E" w14:textId="36F34D36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</w:tcPr>
          <w:p w14:paraId="130296C5" w14:textId="2EE5E2F7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</w:tcPr>
          <w:p w14:paraId="655ED250" w14:textId="4440E91C" w:rsidR="008F064F" w:rsidRDefault="00FF1F0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4" w:type="pct"/>
            <w:hideMark/>
          </w:tcPr>
          <w:p w14:paraId="01B74399" w14:textId="77777777" w:rsidR="008F064F" w:rsidRDefault="008F064F">
            <w:r>
              <w:t>Make sure a committee member has used the equipment beforehand so that it is familiar to them.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16"/>
        <w:gridCol w:w="1686"/>
        <w:gridCol w:w="46"/>
        <w:gridCol w:w="1829"/>
        <w:gridCol w:w="1018"/>
        <w:gridCol w:w="4004"/>
        <w:gridCol w:w="162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6C03EB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C03EB" w:rsidRPr="00957A37" w14:paraId="3C5F0493" w14:textId="77777777" w:rsidTr="006C03EB">
        <w:trPr>
          <w:trHeight w:val="574"/>
        </w:trPr>
        <w:tc>
          <w:tcPr>
            <w:tcW w:w="218" w:type="pct"/>
          </w:tcPr>
          <w:p w14:paraId="3C5F048D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60ADC8A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A41F56">
              <w:rPr>
                <w:rStyle w:val="None"/>
                <w:rFonts w:ascii="Lucida Sans" w:eastAsia="Lucida Sans" w:hAnsi="Lucida Sans" w:cs="Lucida Sans"/>
                <w:u w:color="000000"/>
              </w:rPr>
              <w:t xml:space="preserve">Committee to read and share SUSU Expect Respect Policy </w:t>
            </w:r>
          </w:p>
        </w:tc>
        <w:tc>
          <w:tcPr>
            <w:tcW w:w="597" w:type="pct"/>
          </w:tcPr>
          <w:p w14:paraId="3C5F048F" w14:textId="05F79BFE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A41F56">
              <w:rPr>
                <w:rStyle w:val="None"/>
                <w:rFonts w:ascii="Lucida Sans" w:eastAsia="Lucida Sans" w:hAnsi="Lucida Sans" w:cs="Lucida Sans"/>
                <w:u w:color="000000"/>
              </w:rPr>
              <w:t xml:space="preserve">Relevant committee members – president to </w:t>
            </w:r>
            <w:r w:rsidRPr="00A41F56">
              <w:rPr>
                <w:rStyle w:val="None"/>
                <w:rFonts w:ascii="Lucida Sans" w:eastAsia="Lucida Sans" w:hAnsi="Lucida Sans" w:cs="Lucida Sans"/>
                <w:u w:color="000000"/>
              </w:rPr>
              <w:lastRenderedPageBreak/>
              <w:t>ensure complete.</w:t>
            </w:r>
          </w:p>
        </w:tc>
        <w:tc>
          <w:tcPr>
            <w:tcW w:w="316" w:type="pct"/>
            <w:gridSpan w:val="2"/>
          </w:tcPr>
          <w:p w14:paraId="3C5F0490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9A" w14:textId="77777777" w:rsidTr="006C03EB">
        <w:trPr>
          <w:trHeight w:val="574"/>
        </w:trPr>
        <w:tc>
          <w:tcPr>
            <w:tcW w:w="218" w:type="pct"/>
          </w:tcPr>
          <w:p w14:paraId="3C5F0494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5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96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97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A1" w14:textId="77777777" w:rsidTr="006C03EB">
        <w:trPr>
          <w:trHeight w:val="574"/>
        </w:trPr>
        <w:tc>
          <w:tcPr>
            <w:tcW w:w="218" w:type="pct"/>
          </w:tcPr>
          <w:p w14:paraId="3C5F049B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9D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9E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A8" w14:textId="77777777" w:rsidTr="006C03EB">
        <w:trPr>
          <w:trHeight w:val="574"/>
        </w:trPr>
        <w:tc>
          <w:tcPr>
            <w:tcW w:w="218" w:type="pct"/>
          </w:tcPr>
          <w:p w14:paraId="3C5F04A2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4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5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AF" w14:textId="77777777" w:rsidTr="006C03EB">
        <w:trPr>
          <w:trHeight w:val="574"/>
        </w:trPr>
        <w:tc>
          <w:tcPr>
            <w:tcW w:w="218" w:type="pct"/>
          </w:tcPr>
          <w:p w14:paraId="3C5F04A9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B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C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B6" w14:textId="77777777" w:rsidTr="006C03EB">
        <w:trPr>
          <w:trHeight w:val="574"/>
        </w:trPr>
        <w:tc>
          <w:tcPr>
            <w:tcW w:w="218" w:type="pct"/>
          </w:tcPr>
          <w:p w14:paraId="3C5F04B0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1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2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3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BE" w14:textId="77777777" w:rsidTr="006C03EB">
        <w:trPr>
          <w:trHeight w:val="574"/>
        </w:trPr>
        <w:tc>
          <w:tcPr>
            <w:tcW w:w="218" w:type="pct"/>
          </w:tcPr>
          <w:p w14:paraId="3C5F04B7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8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C03EB" w:rsidRPr="00957A37" w14:paraId="3C5F04C2" w14:textId="77777777" w:rsidTr="006C03EB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77777777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6C03EB" w:rsidRPr="00957A37" w14:paraId="3C5F04C7" w14:textId="77777777" w:rsidTr="006C03EB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657D9D2F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Arjan Riat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35ED9BD9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19/09/23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659C45EE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Arjan Riat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54EBAAB6" w:rsidR="006C03EB" w:rsidRPr="00957A37" w:rsidRDefault="006C03EB" w:rsidP="006C0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19/09/23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53C5" w14:textId="77777777" w:rsidR="00A70BCC" w:rsidRDefault="00A70BCC" w:rsidP="00AC47B4">
      <w:pPr>
        <w:spacing w:after="0" w:line="240" w:lineRule="auto"/>
      </w:pPr>
      <w:r>
        <w:separator/>
      </w:r>
    </w:p>
  </w:endnote>
  <w:endnote w:type="continuationSeparator" w:id="0">
    <w:p w14:paraId="1E37B503" w14:textId="77777777" w:rsidR="00A70BCC" w:rsidRDefault="00A70BC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3B20" w14:textId="77777777" w:rsidR="00A70BCC" w:rsidRDefault="00A70BCC" w:rsidP="00AC47B4">
      <w:pPr>
        <w:spacing w:after="0" w:line="240" w:lineRule="auto"/>
      </w:pPr>
      <w:r>
        <w:separator/>
      </w:r>
    </w:p>
  </w:footnote>
  <w:footnote w:type="continuationSeparator" w:id="0">
    <w:p w14:paraId="31E3F022" w14:textId="77777777" w:rsidR="00A70BCC" w:rsidRDefault="00A70BC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6744159">
    <w:abstractNumId w:val="37"/>
  </w:num>
  <w:num w:numId="2" w16cid:durableId="1607271187">
    <w:abstractNumId w:val="13"/>
  </w:num>
  <w:num w:numId="3" w16cid:durableId="1182937355">
    <w:abstractNumId w:val="7"/>
  </w:num>
  <w:num w:numId="4" w16cid:durableId="27806194">
    <w:abstractNumId w:val="16"/>
  </w:num>
  <w:num w:numId="5" w16cid:durableId="493760678">
    <w:abstractNumId w:val="17"/>
  </w:num>
  <w:num w:numId="6" w16cid:durableId="1613978988">
    <w:abstractNumId w:val="40"/>
  </w:num>
  <w:num w:numId="7" w16cid:durableId="1893729958">
    <w:abstractNumId w:val="23"/>
  </w:num>
  <w:num w:numId="8" w16cid:durableId="128744574">
    <w:abstractNumId w:val="22"/>
  </w:num>
  <w:num w:numId="9" w16cid:durableId="1274824782">
    <w:abstractNumId w:val="30"/>
  </w:num>
  <w:num w:numId="10" w16cid:durableId="832257993">
    <w:abstractNumId w:val="18"/>
  </w:num>
  <w:num w:numId="11" w16cid:durableId="689532962">
    <w:abstractNumId w:val="25"/>
  </w:num>
  <w:num w:numId="12" w16cid:durableId="492718239">
    <w:abstractNumId w:val="42"/>
  </w:num>
  <w:num w:numId="13" w16cid:durableId="1769350936">
    <w:abstractNumId w:val="24"/>
  </w:num>
  <w:num w:numId="14" w16cid:durableId="2041198754">
    <w:abstractNumId w:val="41"/>
  </w:num>
  <w:num w:numId="15" w16cid:durableId="448865155">
    <w:abstractNumId w:val="1"/>
  </w:num>
  <w:num w:numId="16" w16cid:durableId="289866853">
    <w:abstractNumId w:val="27"/>
  </w:num>
  <w:num w:numId="17" w16cid:durableId="2040471510">
    <w:abstractNumId w:val="15"/>
  </w:num>
  <w:num w:numId="18" w16cid:durableId="283780512">
    <w:abstractNumId w:val="3"/>
  </w:num>
  <w:num w:numId="19" w16cid:durableId="931478183">
    <w:abstractNumId w:val="21"/>
  </w:num>
  <w:num w:numId="20" w16cid:durableId="287324097">
    <w:abstractNumId w:val="34"/>
  </w:num>
  <w:num w:numId="21" w16cid:durableId="934635276">
    <w:abstractNumId w:val="6"/>
  </w:num>
  <w:num w:numId="22" w16cid:durableId="68305645">
    <w:abstractNumId w:val="20"/>
  </w:num>
  <w:num w:numId="23" w16cid:durableId="1913469227">
    <w:abstractNumId w:val="36"/>
  </w:num>
  <w:num w:numId="24" w16cid:durableId="1190723916">
    <w:abstractNumId w:val="32"/>
  </w:num>
  <w:num w:numId="25" w16cid:durableId="366180278">
    <w:abstractNumId w:val="10"/>
  </w:num>
  <w:num w:numId="26" w16cid:durableId="1319844590">
    <w:abstractNumId w:val="33"/>
  </w:num>
  <w:num w:numId="27" w16cid:durableId="585919245">
    <w:abstractNumId w:val="4"/>
  </w:num>
  <w:num w:numId="28" w16cid:durableId="1941066621">
    <w:abstractNumId w:val="5"/>
  </w:num>
  <w:num w:numId="29" w16cid:durableId="369037583">
    <w:abstractNumId w:val="29"/>
  </w:num>
  <w:num w:numId="30" w16cid:durableId="800613455">
    <w:abstractNumId w:val="2"/>
  </w:num>
  <w:num w:numId="31" w16cid:durableId="839999724">
    <w:abstractNumId w:val="28"/>
  </w:num>
  <w:num w:numId="32" w16cid:durableId="1540169589">
    <w:abstractNumId w:val="31"/>
  </w:num>
  <w:num w:numId="33" w16cid:durableId="2117020362">
    <w:abstractNumId w:val="39"/>
  </w:num>
  <w:num w:numId="34" w16cid:durableId="874392077">
    <w:abstractNumId w:val="0"/>
  </w:num>
  <w:num w:numId="35" w16cid:durableId="1206672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0567572">
    <w:abstractNumId w:val="19"/>
  </w:num>
  <w:num w:numId="37" w16cid:durableId="1650942039">
    <w:abstractNumId w:val="44"/>
  </w:num>
  <w:num w:numId="38" w16cid:durableId="1140996542">
    <w:abstractNumId w:val="43"/>
  </w:num>
  <w:num w:numId="39" w16cid:durableId="1960067368">
    <w:abstractNumId w:val="38"/>
  </w:num>
  <w:num w:numId="40" w16cid:durableId="1636565370">
    <w:abstractNumId w:val="14"/>
  </w:num>
  <w:num w:numId="41" w16cid:durableId="1895920743">
    <w:abstractNumId w:val="11"/>
  </w:num>
  <w:num w:numId="42" w16cid:durableId="883980025">
    <w:abstractNumId w:val="35"/>
  </w:num>
  <w:num w:numId="43" w16cid:durableId="1951233817">
    <w:abstractNumId w:val="9"/>
  </w:num>
  <w:num w:numId="44" w16cid:durableId="1327241413">
    <w:abstractNumId w:val="45"/>
  </w:num>
  <w:num w:numId="45" w16cid:durableId="1831825493">
    <w:abstractNumId w:val="12"/>
  </w:num>
  <w:num w:numId="46" w16cid:durableId="1295333348">
    <w:abstractNumId w:val="26"/>
  </w:num>
  <w:num w:numId="47" w16cid:durableId="173535269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664D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1483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03EB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64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0BCC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2D1D"/>
    <w:rsid w:val="00D667A6"/>
    <w:rsid w:val="00D71B15"/>
    <w:rsid w:val="00D77BD4"/>
    <w:rsid w:val="00D77D5E"/>
    <w:rsid w:val="00D8260C"/>
    <w:rsid w:val="00D8765E"/>
    <w:rsid w:val="00D93156"/>
    <w:rsid w:val="00D967F0"/>
    <w:rsid w:val="00DA0DBA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42C6"/>
    <w:rsid w:val="00F4628B"/>
    <w:rsid w:val="00F46785"/>
    <w:rsid w:val="00F534AC"/>
    <w:rsid w:val="00F54752"/>
    <w:rsid w:val="00F60A01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1F0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664D"/>
    <w:rPr>
      <w:color w:val="0000FF" w:themeColor="hyperlink"/>
      <w:u w:val="single"/>
    </w:rPr>
  </w:style>
  <w:style w:type="character" w:customStyle="1" w:styleId="None">
    <w:name w:val="None"/>
    <w:rsid w:val="006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Arjan Riat (ar1g21)</cp:lastModifiedBy>
  <cp:revision>2</cp:revision>
  <cp:lastPrinted>2016-04-18T12:10:00Z</cp:lastPrinted>
  <dcterms:created xsi:type="dcterms:W3CDTF">2023-10-06T15:14:00Z</dcterms:created>
  <dcterms:modified xsi:type="dcterms:W3CDTF">2023-10-06T15:14:00Z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