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5626"/>
        <w:gridCol w:w="2928"/>
        <w:gridCol w:w="977"/>
        <w:gridCol w:w="2242"/>
        <w:tblGridChange w:id="0">
          <w:tblGrid>
            <w:gridCol w:w="3539"/>
            <w:gridCol w:w="5626"/>
            <w:gridCol w:w="2928"/>
            <w:gridCol w:w="977"/>
            <w:gridCol w:w="2242"/>
          </w:tblGrid>
        </w:tblGridChange>
      </w:tblGrid>
      <w:tr>
        <w:trPr>
          <w:cantSplit w:val="0"/>
          <w:trHeight w:val="338" w:hRule="atLeast"/>
          <w:tblHeader w:val="0"/>
        </w:trPr>
        <w:tc>
          <w:tcPr>
            <w:gridSpan w:val="5"/>
            <w:shd w:fill="808080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170" w:firstLine="0"/>
              <w:jc w:val="center"/>
              <w:rPr>
                <w:rFonts w:ascii="Verdana" w:cs="Verdana" w:eastAsia="Verdana" w:hAnsi="Verdana"/>
                <w:b w:val="1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ffffff"/>
                <w:sz w:val="40"/>
                <w:szCs w:val="40"/>
                <w:rtl w:val="0"/>
              </w:rPr>
              <w:t xml:space="preserve">Risk Assessment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170" w:firstLine="0"/>
              <w:rPr>
                <w:rFonts w:ascii="Verdana" w:cs="Verdana" w:eastAsia="Verdana" w:hAnsi="Verdana"/>
                <w:b w:val="1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Risk Assessment for the activity of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170" w:firstLine="0"/>
              <w:rPr>
                <w:rFonts w:ascii="Verdana" w:cs="Verdana" w:eastAsia="Verdana" w:hAnsi="Verdana"/>
                <w:b w:val="1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Weekly documentary/movie screening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170" w:firstLine="0"/>
              <w:rPr>
                <w:rFonts w:ascii="Verdana" w:cs="Verdana" w:eastAsia="Verdana" w:hAnsi="Verdana"/>
                <w:b w:val="1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170" w:firstLine="0"/>
              <w:rPr>
                <w:rFonts w:ascii="Verdana" w:cs="Verdana" w:eastAsia="Verdana" w:hAnsi="Verdana"/>
                <w:b w:val="1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07/10/24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170" w:firstLine="0"/>
              <w:rPr>
                <w:rFonts w:ascii="Verdana" w:cs="Verdana" w:eastAsia="Verdana" w:hAnsi="Verdana"/>
                <w:b w:val="1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Club or Society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170" w:firstLine="0"/>
              <w:rPr>
                <w:rFonts w:ascii="Verdana" w:cs="Verdana" w:eastAsia="Verdana" w:hAnsi="Verdana"/>
                <w:b w:val="1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 Wildlife Society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170" w:firstLine="0"/>
              <w:rPr>
                <w:rFonts w:ascii="Verdana" w:cs="Verdana" w:eastAsia="Verdana" w:hAnsi="Verdan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170" w:firstLine="0"/>
              <w:rPr>
                <w:rFonts w:ascii="Verdana" w:cs="Verdana" w:eastAsia="Verdana" w:hAnsi="Verdan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170" w:firstLine="0"/>
              <w:rPr>
                <w:rFonts w:ascii="Verdana" w:cs="Verdana" w:eastAsia="Verdana" w:hAnsi="Verdana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Name of Committee member completing 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170" w:firstLine="0"/>
              <w:rPr>
                <w:rFonts w:ascii="Verdana" w:cs="Verdana" w:eastAsia="Verdana" w:hAnsi="Verdana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Maria Victoria Arias Rodriguez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170" w:firstLine="0"/>
              <w:rPr>
                <w:rFonts w:ascii="Verdana" w:cs="Verdana" w:eastAsia="Verdana" w:hAnsi="Verdana"/>
                <w:b w:val="1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Signed off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70" w:firstLine="0"/>
              <w:rPr>
                <w:rFonts w:ascii="Verdana" w:cs="Verdana" w:eastAsia="Verdana" w:hAnsi="Verdana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Harry Woollard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rFonts w:ascii="Verdana" w:cs="Verdana" w:eastAsia="Verdana" w:hAnsi="Verdana"/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hd w:fill="bfbfbf" w:val="clear"/>
        <w:spacing w:after="0" w:lineRule="auto"/>
        <w:rPr>
          <w:rFonts w:ascii="Georgia" w:cs="Georgia" w:eastAsia="Georgia" w:hAnsi="Georgi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3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3"/>
        <w:gridCol w:w="2638"/>
        <w:gridCol w:w="1853"/>
        <w:gridCol w:w="560"/>
        <w:gridCol w:w="560"/>
        <w:gridCol w:w="563"/>
        <w:gridCol w:w="2952"/>
        <w:gridCol w:w="560"/>
        <w:gridCol w:w="560"/>
        <w:gridCol w:w="563"/>
        <w:gridCol w:w="2927"/>
        <w:tblGridChange w:id="0">
          <w:tblGrid>
            <w:gridCol w:w="1653"/>
            <w:gridCol w:w="2638"/>
            <w:gridCol w:w="1853"/>
            <w:gridCol w:w="560"/>
            <w:gridCol w:w="560"/>
            <w:gridCol w:w="563"/>
            <w:gridCol w:w="2952"/>
            <w:gridCol w:w="560"/>
            <w:gridCol w:w="560"/>
            <w:gridCol w:w="563"/>
            <w:gridCol w:w="2927"/>
          </w:tblGrid>
        </w:tblGridChange>
      </w:tblGrid>
      <w:tr>
        <w:trPr>
          <w:cantSplit w:val="0"/>
          <w:tblHeader w:val="1"/>
        </w:trPr>
        <w:tc>
          <w:tcPr>
            <w:gridSpan w:val="11"/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1"/>
                <w:sz w:val="24"/>
                <w:szCs w:val="24"/>
                <w:rtl w:val="0"/>
              </w:rPr>
              <w:t xml:space="preserve">PART 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(1) Risk identification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(2) Risk 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(3) Risk management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Hazard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Potential Consequences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Who might be harmed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(user; those nearby; those in the vicinity; members of the public)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Inherent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Further controls (use the risk hierarchy)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10" w:hRule="atLeast"/>
          <w:tblHeader w:val="1"/>
        </w:trPr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1">
            <w:pPr>
              <w:ind w:left="113" w:right="113" w:firstLine="0"/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Likelihood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2">
            <w:pPr>
              <w:ind w:left="113" w:right="113" w:firstLine="0"/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Impact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3">
            <w:pPr>
              <w:ind w:left="113" w:right="113" w:firstLine="0"/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Score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Control measures (use the risk hierarchy)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5">
            <w:pPr>
              <w:ind w:left="113" w:right="113" w:firstLine="0"/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Likelihood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6">
            <w:pPr>
              <w:ind w:left="113" w:right="113" w:firstLine="0"/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Impact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7">
            <w:pPr>
              <w:ind w:left="113" w:right="113" w:firstLine="0"/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Score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Obstructions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Slips, trips and falls;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Risk of Minor Injuries: Grazes, cuts and bruising.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Major injury: Fractures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Students, committee members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0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Most likely at the beginning or end of the event. Students will be advised not to enter/leave the room all at once. Number of attendees will be limited so rooms are not overcrowded. At least 2 committee members will attend to oversee the event and ensure everyone’s safety.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In the case of an emergency, contact 111 or 999.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Report any incidents to SUSU.</w:t>
            </w:r>
          </w:p>
        </w:tc>
      </w:tr>
      <w:tr>
        <w:trPr>
          <w:cantSplit w:val="1"/>
          <w:trHeight w:val="12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Food allergies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Risk of allergic reaction to ingredients in food.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Attendees, students, staff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12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If any food is served students will be advised of any allergens and provided with the ingredients. Hand sanitiser provided.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1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In the case of an emergency, contact 111 or 999.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Report any incidents to SUSU.</w:t>
            </w:r>
          </w:p>
        </w:tc>
      </w:tr>
      <w:tr>
        <w:trPr>
          <w:cantSplit w:val="1"/>
          <w:trHeight w:val="12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Flashing lights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Seizures, leading to injury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Students or committee with photosensitive epilepsy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8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12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A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Inform students if there are flashing lights in the documentary to be shown before the event starts online and in person.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B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C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Committee members trained in basic first aid.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In the case of an emergency, contact 111 or 999.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Report any incidents to SUSU.</w:t>
            </w:r>
          </w:p>
        </w:tc>
      </w:tr>
      <w:tr>
        <w:trPr>
          <w:cantSplit w:val="1"/>
          <w:trHeight w:val="12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Fire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Panic leading to injury, minor to major burns, death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Students or committee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4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5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6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7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Ensure fire exits are not blocked. Check for fire extinguishers. Do not use damaged electrical equipment.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8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9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A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In the case of an emergency, contact 111 or 999.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Report any incidents to SUSU.</w:t>
            </w:r>
          </w:p>
        </w:tc>
      </w:tr>
      <w:tr>
        <w:trPr>
          <w:cantSplit w:val="1"/>
          <w:trHeight w:val="12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0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1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2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3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4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5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6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B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C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D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E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F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0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1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6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7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8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9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A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B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C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1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2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3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4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5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6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7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3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9"/>
        <w:gridCol w:w="4817"/>
        <w:gridCol w:w="1838"/>
        <w:gridCol w:w="196"/>
        <w:gridCol w:w="777"/>
        <w:gridCol w:w="1023"/>
        <w:gridCol w:w="4297"/>
        <w:gridCol w:w="1771"/>
        <w:tblGridChange w:id="0">
          <w:tblGrid>
            <w:gridCol w:w="669"/>
            <w:gridCol w:w="4817"/>
            <w:gridCol w:w="1838"/>
            <w:gridCol w:w="196"/>
            <w:gridCol w:w="777"/>
            <w:gridCol w:w="1023"/>
            <w:gridCol w:w="4297"/>
            <w:gridCol w:w="1771"/>
          </w:tblGrid>
        </w:tblGridChange>
      </w:tblGrid>
      <w:tr>
        <w:trPr>
          <w:cantSplit w:val="1"/>
          <w:trHeight w:val="42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Lucida Sans" w:cs="Lucida Sans" w:eastAsia="Lucida Sans" w:hAnsi="Lucida Sans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1"/>
                <w:sz w:val="24"/>
                <w:szCs w:val="24"/>
                <w:rtl w:val="0"/>
              </w:rPr>
              <w:t xml:space="preserve">PART B – Action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000000"/>
                <w:sz w:val="40"/>
                <w:szCs w:val="40"/>
                <w:rtl w:val="0"/>
              </w:rPr>
              <w:t xml:space="preserve">Risk Assessment Action Plan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b w:val="1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000000"/>
                <w:rtl w:val="0"/>
              </w:rPr>
              <w:t xml:space="preserve">Part no.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b w:val="1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000000"/>
                <w:rtl w:val="0"/>
              </w:rPr>
              <w:t xml:space="preserve">Action to be taken, incl. Cost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b w:val="1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000000"/>
                <w:rtl w:val="0"/>
              </w:rPr>
              <w:t xml:space="preserve">By whom</w:t>
            </w:r>
          </w:p>
        </w:tc>
        <w:tc>
          <w:tcPr>
            <w:gridSpan w:val="2"/>
            <w:shd w:fill="e0e0e0" w:val="clea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b w:val="1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000000"/>
                <w:rtl w:val="0"/>
              </w:rPr>
              <w:t xml:space="preserve">Target date</w:t>
            </w:r>
          </w:p>
        </w:tc>
        <w:tc>
          <w:tcPr>
            <w:tcBorders>
              <w:right w:color="000000" w:space="0" w:sz="18" w:val="single"/>
            </w:tcBorders>
            <w:shd w:fill="e0e0e0" w:val="clea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b w:val="1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000000"/>
                <w:rtl w:val="0"/>
              </w:rPr>
              <w:t xml:space="preserve">Review date</w:t>
            </w:r>
          </w:p>
        </w:tc>
        <w:tc>
          <w:tcPr>
            <w:gridSpan w:val="2"/>
            <w:tcBorders>
              <w:left w:color="000000" w:space="0" w:sz="18" w:val="single"/>
            </w:tcBorders>
            <w:shd w:fill="e0e0e0" w:val="clea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b w:val="1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000000"/>
                <w:rtl w:val="0"/>
              </w:rPr>
              <w:t xml:space="preserve">Outcome at review date</w:t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Advise students of risk of allergic reactions and possibility of flashing lights prior to event starting.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committee attending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Weekly on Thursdays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07/10/24</w:t>
            </w:r>
          </w:p>
        </w:tc>
        <w:tc>
          <w:tcPr>
            <w:gridSpan w:val="2"/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Responsible committee member signature: Maria Victoria Arias Rodriguez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Responsible committee member signature: Harry Woo</w:t>
            </w: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llard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6" w:hRule="atLeast"/>
          <w:tblHeader w:val="0"/>
        </w:trPr>
        <w:tc>
          <w:tcPr>
            <w:gridSpan w:val="4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Print name: Maria Victoria Arias Rodriguez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Date: 07/10/24</w:t>
            </w:r>
          </w:p>
        </w:tc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Print name: Harry Woollard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Date 07/10/24</w:t>
            </w:r>
          </w:p>
        </w:tc>
      </w:tr>
    </w:tbl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4"/>
          <w:szCs w:val="24"/>
          <w:rtl w:val="0"/>
        </w:rPr>
        <w:t xml:space="preserve">Assessment Guidance </w:t>
      </w:r>
    </w:p>
    <w:tbl>
      <w:tblPr>
        <w:tblStyle w:val="Table4"/>
        <w:tblW w:w="1526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27"/>
        <w:gridCol w:w="3938"/>
        <w:gridCol w:w="3656"/>
        <w:gridCol w:w="5147"/>
        <w:tblGridChange w:id="0">
          <w:tblGrid>
            <w:gridCol w:w="2527"/>
            <w:gridCol w:w="3938"/>
            <w:gridCol w:w="3656"/>
            <w:gridCol w:w="5147"/>
          </w:tblGrid>
        </w:tblGridChange>
      </w:tblGrid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13" w:hanging="313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sz w:val="16"/>
                <w:szCs w:val="16"/>
                <w:rtl w:val="0"/>
              </w:rPr>
              <w:t xml:space="preserve">Eliminate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Remove the hazard wherever possible which negates the need for further controls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If this is not possible then explain why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</wp:posOffset>
                      </wp:positionV>
                      <wp:extent cx="2266950" cy="1457325"/>
                      <wp:effectExtent b="0" l="0" r="0" t="0"/>
                      <wp:wrapSquare wrapText="bothSides" distB="0" distT="0" distL="114300" distR="114300"/>
                      <wp:docPr id="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199800" y="3038625"/>
                                <a:ext cx="2266950" cy="1457325"/>
                                <a:chOff x="4199800" y="3038625"/>
                                <a:chExt cx="2292400" cy="1482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212525" y="3051338"/>
                                  <a:ext cx="2266950" cy="1457325"/>
                                  <a:chOff x="0" y="0"/>
                                  <a:chExt cx="2266950" cy="1457325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2266950" cy="145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2266950" cy="1457325"/>
                                    <a:chOff x="0" y="0"/>
                                    <a:chExt cx="2266950" cy="1457325"/>
                                  </a:xfrm>
                                </wpg:grpSpPr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0" y="0"/>
                                      <a:ext cx="2266950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 rot="10800000">
                                      <a:off x="0" y="0"/>
                                      <a:ext cx="2266950" cy="291465"/>
                                    </a:xfrm>
                                    <a:prstGeom prst="trapezoid">
                                      <a:avLst>
                                        <a:gd fmla="val 84135" name="adj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25400">
                                      <a:solidFill>
                                        <a:srgbClr val="DF873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" name="Shape 8"/>
                                  <wps:spPr>
                                    <a:xfrm>
                                      <a:off x="396716" y="0"/>
                                      <a:ext cx="1473517" cy="291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15.00000953674316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0"/>
                                            <w:vertAlign w:val="baseline"/>
                                          </w:rPr>
                                          <w:t xml:space="preserve">1</w:t>
                                        </w:r>
                                      </w:p>
                                    </w:txbxContent>
                                  </wps:txbx>
                                  <wps:bodyPr anchorCtr="0" anchor="ctr" bIns="12700" lIns="12700" spcFirstLastPara="1" rIns="12700" wrap="square" tIns="12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" name="Shape 9"/>
                                  <wps:spPr>
                                    <a:xfrm rot="10800000">
                                      <a:off x="226695" y="291464"/>
                                      <a:ext cx="1813560" cy="291465"/>
                                    </a:xfrm>
                                    <a:prstGeom prst="trapezoid">
                                      <a:avLst>
                                        <a:gd fmla="val 84135" name="adj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25400">
                                      <a:solidFill>
                                        <a:srgbClr val="DF873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544067" y="291464"/>
                                      <a:ext cx="1178814" cy="291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15.00000953674316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0"/>
                                            <w:vertAlign w:val="baseline"/>
                                          </w:rPr>
                                          <w:t xml:space="preserve">2</w:t>
                                        </w:r>
                                      </w:p>
                                    </w:txbxContent>
                                  </wps:txbx>
                                  <wps:bodyPr anchorCtr="0" anchor="ctr" bIns="12700" lIns="12700" spcFirstLastPara="1" rIns="12700" wrap="square" tIns="12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 rot="10800000">
                                      <a:off x="453390" y="582930"/>
                                      <a:ext cx="1360170" cy="291465"/>
                                    </a:xfrm>
                                    <a:prstGeom prst="trapezoid">
                                      <a:avLst>
                                        <a:gd fmla="val 84135" name="adj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25400">
                                      <a:solidFill>
                                        <a:srgbClr val="DF873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691419" y="582930"/>
                                      <a:ext cx="884110" cy="291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15.00000953674316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0"/>
                                            <w:vertAlign w:val="baseline"/>
                                          </w:rPr>
                                          <w:t xml:space="preserve">3</w:t>
                                        </w:r>
                                      </w:p>
                                    </w:txbxContent>
                                  </wps:txbx>
                                  <wps:bodyPr anchorCtr="0" anchor="ctr" bIns="12700" lIns="12700" spcFirstLastPara="1" rIns="12700" wrap="square" tIns="12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3" name="Shape 13"/>
                                  <wps:spPr>
                                    <a:xfrm rot="10800000">
                                      <a:off x="678788" y="874395"/>
                                      <a:ext cx="909373" cy="291465"/>
                                    </a:xfrm>
                                    <a:prstGeom prst="trapezoid">
                                      <a:avLst>
                                        <a:gd fmla="val 84135" name="adj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25400">
                                      <a:solidFill>
                                        <a:srgbClr val="DF873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4" name="Shape 14"/>
                                  <wps:spPr>
                                    <a:xfrm>
                                      <a:off x="837928" y="874395"/>
                                      <a:ext cx="591092" cy="291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15.00000953674316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0"/>
                                            <w:vertAlign w:val="baseline"/>
                                          </w:rPr>
                                          <w:t xml:space="preserve">4</w:t>
                                        </w:r>
                                      </w:p>
                                    </w:txbxContent>
                                  </wps:txbx>
                                  <wps:bodyPr anchorCtr="0" anchor="ctr" bIns="12700" lIns="12700" spcFirstLastPara="1" rIns="12700" wrap="square" tIns="12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5" name="Shape 15"/>
                                  <wps:spPr>
                                    <a:xfrm rot="10800000">
                                      <a:off x="913256" y="1165860"/>
                                      <a:ext cx="440436" cy="291465"/>
                                    </a:xfrm>
                                    <a:prstGeom prst="trapezoid">
                                      <a:avLst>
                                        <a:gd fmla="val 84135" name="adj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25400">
                                      <a:solidFill>
                                        <a:srgbClr val="DF873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913256" y="1165860"/>
                                      <a:ext cx="440436" cy="291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15.00000953674316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0"/>
                                            <w:vertAlign w:val="baseline"/>
                                          </w:rPr>
                                          <w:t xml:space="preserve">5</w:t>
                                        </w:r>
                                      </w:p>
                                    </w:txbxContent>
                                  </wps:txbx>
                                  <wps:bodyPr anchorCtr="0" anchor="ctr" bIns="12700" lIns="12700" spcFirstLastPara="1" rIns="12700" wrap="square" tIns="1270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</wp:posOffset>
                      </wp:positionV>
                      <wp:extent cx="2266950" cy="1457325"/>
                      <wp:effectExtent b="0" l="0" r="0" t="0"/>
                      <wp:wrapSquare wrapText="bothSides" distB="0" distT="0" distL="114300" distR="114300"/>
                      <wp:docPr id="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0" cy="1457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406" w:hRule="atLeast"/>
          <w:tblHeader w:val="0"/>
        </w:trPr>
        <w:tc>
          <w:tcPr/>
          <w:p w:rsidR="00000000" w:rsidDel="00000000" w:rsidP="00000000" w:rsidRDefault="00000000" w:rsidRPr="00000000" w14:paraId="0000011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13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sz w:val="16"/>
                <w:szCs w:val="16"/>
                <w:rtl w:val="0"/>
              </w:rPr>
              <w:t xml:space="preserve">Substitute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Replace the hazard with one less hazardous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If not possible then explain why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13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sz w:val="16"/>
                <w:szCs w:val="16"/>
                <w:rtl w:val="0"/>
              </w:rPr>
              <w:t xml:space="preserve">Physical controls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Examples: enclosure, fume cupboard, glove box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Likely to still require admin controls as well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/>
          <w:p w:rsidR="00000000" w:rsidDel="00000000" w:rsidP="00000000" w:rsidRDefault="00000000" w:rsidRPr="00000000" w14:paraId="000001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13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sz w:val="16"/>
                <w:szCs w:val="16"/>
                <w:rtl w:val="0"/>
              </w:rPr>
              <w:t xml:space="preserve">Admin controls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Examples: training, supervision, signage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13" w:hanging="284"/>
              <w:rPr>
                <w:rFonts w:ascii="Lucida Sans" w:cs="Lucida Sans" w:eastAsia="Lucida Sans" w:hAnsi="Lucida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sz w:val="16"/>
                <w:szCs w:val="16"/>
                <w:rtl w:val="0"/>
              </w:rPr>
              <w:t xml:space="preserve">Personal protection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Examples: respirators, safety specs, gloves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Last resort as it only protects the individual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38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8"/>
        <w:gridCol w:w="466"/>
        <w:gridCol w:w="580"/>
        <w:gridCol w:w="580"/>
        <w:gridCol w:w="580"/>
        <w:gridCol w:w="580"/>
        <w:gridCol w:w="585"/>
        <w:tblGridChange w:id="0">
          <w:tblGrid>
            <w:gridCol w:w="508"/>
            <w:gridCol w:w="466"/>
            <w:gridCol w:w="580"/>
            <w:gridCol w:w="580"/>
            <w:gridCol w:w="580"/>
            <w:gridCol w:w="580"/>
            <w:gridCol w:w="585"/>
          </w:tblGrid>
        </w:tblGridChange>
      </w:tblGrid>
      <w:tr>
        <w:trPr>
          <w:cantSplit w:val="1"/>
          <w:trHeight w:val="481" w:hRule="atLeast"/>
          <w:tblHeader w:val="0"/>
        </w:trP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124">
            <w:pPr>
              <w:spacing w:after="0" w:line="240" w:lineRule="auto"/>
              <w:ind w:left="113" w:right="113" w:firstLine="0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LIKELIHOOD</w:t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25</w:t>
            </w:r>
          </w:p>
        </w:tc>
      </w:tr>
      <w:tr>
        <w:trPr>
          <w:cantSplit w:val="1"/>
          <w:trHeight w:val="481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20</w:t>
            </w:r>
          </w:p>
        </w:tc>
      </w:tr>
      <w:tr>
        <w:trPr>
          <w:cantSplit w:val="1"/>
          <w:trHeight w:val="481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15</w:t>
            </w:r>
          </w:p>
        </w:tc>
      </w:tr>
      <w:tr>
        <w:trPr>
          <w:cantSplit w:val="1"/>
          <w:trHeight w:val="481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</w:t>
            </w:r>
          </w:p>
        </w:tc>
      </w:tr>
      <w:tr>
        <w:trPr>
          <w:cantSplit w:val="1"/>
          <w:trHeight w:val="481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</w:tr>
      <w:tr>
        <w:trPr>
          <w:cantSplit w:val="1"/>
          <w:trHeight w:val="481" w:hRule="atLeast"/>
          <w:tblHeader w:val="0"/>
        </w:trPr>
        <w:tc>
          <w:tcPr>
            <w:gridSpan w:val="2"/>
            <w:vMerge w:val="restart"/>
            <w:shd w:fill="auto" w:val="clear"/>
          </w:tcPr>
          <w:p w:rsidR="00000000" w:rsidDel="00000000" w:rsidP="00000000" w:rsidRDefault="00000000" w:rsidRPr="00000000" w14:paraId="00000147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IMPACT</w:t>
            </w:r>
          </w:p>
        </w:tc>
      </w:tr>
    </w:tbl>
    <w:p w:rsidR="00000000" w:rsidDel="00000000" w:rsidP="00000000" w:rsidRDefault="00000000" w:rsidRPr="00000000" w14:paraId="00000155">
      <w:pPr>
        <w:spacing w:after="0" w:lineRule="auto"/>
        <w:rPr>
          <w:rFonts w:ascii="Lucida Sans" w:cs="Lucida Sans" w:eastAsia="Lucida Sans" w:hAnsi="Lucida Sans"/>
          <w:sz w:val="16"/>
          <w:szCs w:val="16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6"/>
        <w:tblW w:w="47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6"/>
        <w:gridCol w:w="1278"/>
        <w:gridCol w:w="3069"/>
        <w:tblGridChange w:id="0">
          <w:tblGrid>
            <w:gridCol w:w="446"/>
            <w:gridCol w:w="1278"/>
            <w:gridCol w:w="3069"/>
          </w:tblGrid>
        </w:tblGridChange>
      </w:tblGrid>
      <w:tr>
        <w:trPr>
          <w:cantSplit w:val="0"/>
          <w:trHeight w:val="291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56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Impact</w:t>
            </w:r>
          </w:p>
          <w:p w:rsidR="00000000" w:rsidDel="00000000" w:rsidP="00000000" w:rsidRDefault="00000000" w:rsidRPr="00000000" w14:paraId="00000157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59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Health &amp; Safety</w:t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Trivial - insignificant</w:t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Very minor injuries e.g. slight bruising</w:t>
            </w:r>
          </w:p>
        </w:tc>
      </w:tr>
      <w:tr>
        <w:trPr>
          <w:cantSplit w:val="0"/>
          <w:trHeight w:val="583" w:hRule="atLeast"/>
          <w:tblHeader w:val="0"/>
        </w:trPr>
        <w:tc>
          <w:tcPr/>
          <w:p w:rsidR="00000000" w:rsidDel="00000000" w:rsidP="00000000" w:rsidRDefault="00000000" w:rsidRPr="00000000" w14:paraId="0000015D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Minor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Injuries or illness e.g. small cut or abrasion which require basic first aid treatment even in self-administered.  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160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Moderate</w:t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Injuries or illness e.g. strain or sprain requiring first aid or medical support.  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163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Major </w:t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Injuries or illness e.g. broken bone requiring medical support &gt;24 hours and time off work &gt;4 weeks.</w:t>
            </w:r>
          </w:p>
        </w:tc>
      </w:tr>
      <w:tr>
        <w:trPr>
          <w:cantSplit w:val="0"/>
          <w:trHeight w:val="583" w:hRule="atLeast"/>
          <w:tblHeader w:val="0"/>
        </w:trPr>
        <w:tc>
          <w:tcPr/>
          <w:p w:rsidR="00000000" w:rsidDel="00000000" w:rsidP="00000000" w:rsidRDefault="00000000" w:rsidRPr="00000000" w14:paraId="00000166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Severe – extremely significant</w:t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Fatality or multiple serious injuries or illness requiring hospital admission or significant time off work.  </w:t>
            </w:r>
          </w:p>
        </w:tc>
      </w:tr>
    </w:tbl>
    <w:p w:rsidR="00000000" w:rsidDel="00000000" w:rsidP="00000000" w:rsidRDefault="00000000" w:rsidRPr="00000000" w14:paraId="00000169">
      <w:pPr>
        <w:rPr>
          <w:rFonts w:ascii="Lucida Sans" w:cs="Lucida Sans" w:eastAsia="Lucida Sans" w:hAnsi="Lucida San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147320</wp:posOffset>
                </wp:positionV>
                <wp:extent cx="3533775" cy="3333750"/>
                <wp:effectExtent b="0" l="0" r="0" t="0"/>
                <wp:wrapSquare wrapText="bothSides" distB="45720" distT="45720" distL="114300" distR="11430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88638" y="212265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Risk process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2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Identify the impact and likelihood using the tables above.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2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Identify the risk rating by multiplying the Impact by the likelihood using the coloured matrix.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2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If the risk is amber or red – identify control measures to reduce the risk to as low as is reasonably practicable.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2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If the residual risk is green, additional controls are not necessary.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2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2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If the residual risk is red </w:t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do not continue with the activity</w:t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until additional controls have been implemented and the risk is reduced.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2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Control measures should follow the risk hierarchy, where appropriate as per the pyramid above.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2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147320</wp:posOffset>
                </wp:positionV>
                <wp:extent cx="3533775" cy="3333750"/>
                <wp:effectExtent b="0" l="0" r="0" t="0"/>
                <wp:wrapSquare wrapText="bothSides" distB="45720" distT="45720" distL="114300" distR="11430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3775" cy="3333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48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6"/>
        <w:gridCol w:w="3811"/>
        <w:tblGridChange w:id="0">
          <w:tblGrid>
            <w:gridCol w:w="1006"/>
            <w:gridCol w:w="3811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6B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Likelihood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16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Rare e.g. 1 in 100,000 chance or higher</w:t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16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Unlikely e.g. 1 in 10,000 chance or higher</w:t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17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Possible e.g. 1 in 1,000 chance or higher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17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Likely e.g. 1 in 100 chance or higher</w:t>
            </w:r>
          </w:p>
        </w:tc>
      </w:tr>
      <w:tr>
        <w:trPr>
          <w:cantSplit w:val="0"/>
          <w:trHeight w:val="75" w:hRule="atLeast"/>
          <w:tblHeader w:val="0"/>
        </w:trPr>
        <w:tc>
          <w:tcPr/>
          <w:p w:rsidR="00000000" w:rsidDel="00000000" w:rsidP="00000000" w:rsidRDefault="00000000" w:rsidRPr="00000000" w14:paraId="0000017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Very Likely e.g. 1 in 10 chance or higher</w:t>
            </w:r>
          </w:p>
        </w:tc>
      </w:tr>
    </w:tbl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1907" w:w="16839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Verdana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  <w:tab w:val="left" w:leader="none" w:pos="9844"/>
      </w:tabs>
      <w:spacing w:after="0" w:line="240" w:lineRule="auto"/>
      <w:rPr>
        <w:rFonts w:ascii="Georgia" w:cs="Georgia" w:eastAsia="Georgia" w:hAnsi="Georgia"/>
        <w:color w:val="1f497d"/>
        <w:sz w:val="32"/>
        <w:szCs w:val="32"/>
      </w:rPr>
    </w:pPr>
    <w:r w:rsidDel="00000000" w:rsidR="00000000" w:rsidRPr="00000000">
      <w:rPr>
        <w:rFonts w:ascii="Georgia" w:cs="Georgia" w:eastAsia="Georgia" w:hAnsi="Georgia"/>
        <w:color w:val="1f497d"/>
        <w:sz w:val="32"/>
        <w:szCs w:val="32"/>
        <w:rtl w:val="0"/>
      </w:rPr>
      <w:t xml:space="preserve">University of Southampton Health &amp; Safety Risk Assessment</w:t>
    </w:r>
  </w:p>
  <w:p w:rsidR="00000000" w:rsidDel="00000000" w:rsidP="00000000" w:rsidRDefault="00000000" w:rsidRPr="00000000" w14:paraId="000001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  <w:tab w:val="left" w:leader="none" w:pos="9844"/>
      </w:tabs>
      <w:spacing w:after="0" w:line="240" w:lineRule="auto"/>
      <w:rPr>
        <w:color w:val="808080"/>
      </w:rPr>
    </w:pPr>
    <w:r w:rsidDel="00000000" w:rsidR="00000000" w:rsidRPr="00000000">
      <w:rPr>
        <w:color w:val="808080"/>
        <w:rtl w:val="0"/>
      </w:rPr>
      <w:t xml:space="preserve">Version: 2.3/2017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9377A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704A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704A1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 w:val="1"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 w:val="1"/>
    <w:rsid w:val="00F80957"/>
    <w:pPr>
      <w:spacing w:after="0" w:line="240" w:lineRule="auto"/>
    </w:pPr>
    <w:rPr>
      <w:rFonts w:eastAsiaTheme="minorEastAsia"/>
      <w:szCs w:val="21"/>
      <w:lang w:eastAsia="zh-CN"/>
    </w:rPr>
  </w:style>
  <w:style w:type="character" w:styleId="PlainTextChar" w:customStyle="1">
    <w:name w:val="Plain Text Char"/>
    <w:basedOn w:val="DefaultParagraphFont"/>
    <w:link w:val="PlainText"/>
    <w:uiPriority w:val="99"/>
    <w:rsid w:val="00F80957"/>
    <w:rPr>
      <w:rFonts w:ascii="Calibri" w:hAnsi="Calibri" w:eastAsiaTheme="minorEastAsia"/>
      <w:szCs w:val="21"/>
      <w:lang w:eastAsia="zh-CN"/>
    </w:rPr>
  </w:style>
  <w:style w:type="paragraph" w:styleId="ListParagraph">
    <w:name w:val="List Paragraph"/>
    <w:basedOn w:val="Normal"/>
    <w:uiPriority w:val="34"/>
    <w:qFormat w:val="1"/>
    <w:rsid w:val="00F34A14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2F5C8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F5C8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F5C84"/>
    <w:rPr>
      <w:b w:val="1"/>
      <w:bCs w:val="1"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736CA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ycftOsz9ur982V4whh0yIPZViw==">CgMxLjA4AHIhMUo1aHdUSnJZQXBaV0dPM2QwRnlIakl3YUg5TFFUaDRP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2024-10-07T16:52:00Z</dcterms:created>
  <dc:creator>Mccargow A.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>_NewReviewCycle</vt:lpwstr>
  </property>
  <property fmtid="{D5CDD505-2E9C-101B-9397-08002B2CF9AE}" pid="3" name="ContentTypeId">
    <vt:lpwstr>0x01010018D04225F8D8614FA0BDD83EBBA0E8E7</vt:lpwstr>
  </property>
</Properties>
</file>