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51801F19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51801F19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C00D9F5" w:rsidR="008A6B6B" w:rsidRPr="00A156C3" w:rsidRDefault="00CA360D" w:rsidP="00613C6E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FF0000"/>
              </w:rPr>
              <w:t>Enactus</w:t>
            </w:r>
            <w:r w:rsidR="008A6B6B" w:rsidRPr="2E9C6732">
              <w:rPr>
                <w:rFonts w:ascii="Verdana" w:eastAsia="Times New Roman" w:hAnsi="Verdana" w:cs="Times New Roman"/>
                <w:i/>
                <w:iCs/>
                <w:color w:val="FF0000"/>
              </w:rPr>
              <w:t xml:space="preserve"> </w:t>
            </w:r>
            <w:r w:rsidR="00613C6E">
              <w:rPr>
                <w:rFonts w:ascii="Verdana" w:eastAsia="Times New Roman" w:hAnsi="Verdana" w:cs="Times New Roman"/>
              </w:rPr>
              <w:t xml:space="preserve">Bake Sale </w:t>
            </w:r>
            <w:r w:rsidR="00C50D78">
              <w:rPr>
                <w:rFonts w:ascii="Verdana" w:eastAsia="Times New Roman" w:hAnsi="Verdana" w:cs="Times New Roman"/>
                <w:i/>
                <w:iCs/>
                <w:color w:val="FF0000"/>
              </w:rPr>
              <w:t xml:space="preserve">Friday </w:t>
            </w:r>
            <w:r w:rsidR="00540E06">
              <w:rPr>
                <w:rFonts w:ascii="Verdana" w:eastAsia="Times New Roman" w:hAnsi="Verdana" w:cs="Times New Roman"/>
                <w:i/>
                <w:iCs/>
                <w:color w:val="FF0000"/>
              </w:rPr>
              <w:t>21</w:t>
            </w:r>
            <w:r w:rsidR="00540E06">
              <w:rPr>
                <w:rFonts w:ascii="Verdana" w:eastAsia="Times New Roman" w:hAnsi="Verdana" w:cs="Times New Roman"/>
                <w:i/>
                <w:iCs/>
                <w:color w:val="FF0000"/>
                <w:vertAlign w:val="superscript"/>
              </w:rPr>
              <w:t>st</w:t>
            </w:r>
            <w:r w:rsidR="00C50D78">
              <w:rPr>
                <w:rFonts w:ascii="Verdana" w:eastAsia="Times New Roman" w:hAnsi="Verdana" w:cs="Times New Roman"/>
                <w:i/>
                <w:iCs/>
                <w:color w:val="FF0000"/>
              </w:rPr>
              <w:t xml:space="preserve"> February</w:t>
            </w:r>
            <w:r>
              <w:rPr>
                <w:rFonts w:ascii="Verdana" w:eastAsia="Times New Roman" w:hAnsi="Verdana" w:cs="Times New Roman"/>
                <w:i/>
                <w:iCs/>
                <w:color w:val="FF0000"/>
              </w:rPr>
              <w:t xml:space="preserve"> on Redbrick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34F2786" w:rsidR="008A6B6B" w:rsidRPr="00A156C3" w:rsidRDefault="00491357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13</w:t>
            </w:r>
            <w:bookmarkStart w:id="0" w:name="_GoBack"/>
            <w:bookmarkEnd w:id="0"/>
            <w:r w:rsidR="00C50D78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/02/25</w:t>
            </w:r>
          </w:p>
        </w:tc>
      </w:tr>
      <w:tr w:rsidR="00E4228F" w:rsidRPr="00CE5B1E" w14:paraId="3C5F0405" w14:textId="77777777" w:rsidTr="51801F19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6E78F774" w:rsidR="00E4228F" w:rsidRPr="00E4228F" w:rsidRDefault="00CA360D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Society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7C03BDC" w:rsidR="00E4228F" w:rsidRPr="00A156C3" w:rsidRDefault="00CA360D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Adchaya Mathiyalagan</w:t>
            </w:r>
          </w:p>
        </w:tc>
      </w:tr>
      <w:tr w:rsidR="00E4228F" w:rsidRPr="00CE5B1E" w14:paraId="3C5F040B" w14:textId="77777777" w:rsidTr="51801F19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3C5F0407" w14:textId="47CC20A1" w:rsidR="00E4228F" w:rsidRPr="007A7454" w:rsidRDefault="00CA360D" w:rsidP="01275D82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FF0000"/>
              </w:rPr>
              <w:t>Eshaa Fat</w:t>
            </w:r>
            <w:r w:rsidR="001C73BC">
              <w:rPr>
                <w:rFonts w:ascii="Verdana" w:eastAsia="Times New Roman" w:hAnsi="Verdana" w:cs="Times New Roman"/>
                <w:i/>
                <w:iCs/>
                <w:color w:val="FF0000"/>
              </w:rPr>
              <w:t>h</w:t>
            </w:r>
            <w:r>
              <w:rPr>
                <w:rFonts w:ascii="Verdana" w:eastAsia="Times New Roman" w:hAnsi="Verdana" w:cs="Times New Roman"/>
                <w:i/>
                <w:iCs/>
                <w:color w:val="FF0000"/>
              </w:rPr>
              <w:t>ima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51801F19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14467AAE" w14:textId="7890C730" w:rsidR="00B0462D" w:rsidRPr="001C73BC" w:rsidRDefault="00B0462D" w:rsidP="001C73BC">
            <w:pP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 w:rsidRPr="001C73BC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</w:t>
            </w:r>
          </w:p>
          <w:p w14:paraId="6A039B3A" w14:textId="554A2C66" w:rsidR="00B0462D" w:rsidRPr="0009513C" w:rsidRDefault="00CA360D" w:rsidP="2879374A">
            <w:pPr>
              <w:rPr>
                <w:b/>
                <w:bCs/>
                <w:color w:val="FF0000"/>
              </w:rPr>
            </w:pP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Southampton Enactus</w:t>
            </w:r>
            <w:r w:rsidR="00D71A6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society</w:t>
            </w:r>
            <w:r w:rsidR="756AC149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are holding a charity </w:t>
            </w:r>
            <w:r w:rsidR="00C50D78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Bake</w:t>
            </w:r>
            <w:r w:rsidR="00613C6E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sale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on Redbrick</w:t>
            </w:r>
            <w:r w:rsidR="00D71A6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between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10</w:t>
            </w:r>
            <w:r w:rsidR="3ABE4321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:00 – 16:00. We will be selling</w:t>
            </w:r>
            <w:r w:rsidR="001C73BC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store-bought Krispy Kreme dou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g</w:t>
            </w:r>
            <w:r w:rsidR="001C73BC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h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nuts and </w:t>
            </w:r>
            <w:r w:rsidR="00613C6E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s</w:t>
            </w:r>
            <w:r w:rsidR="00C50D78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t</w:t>
            </w:r>
            <w:r w:rsidR="00613C6E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o</w:t>
            </w:r>
            <w:r w:rsidR="00C50D78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re bought cakes </w:t>
            </w:r>
            <w:r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to fundraise for our charity. </w:t>
            </w:r>
            <w:r w:rsidR="1A60E515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All volunteers who will make the items or run the stall will have completed </w:t>
            </w:r>
            <w:r w:rsidR="30DCBE1D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their</w:t>
            </w:r>
            <w:r w:rsidR="1A60E515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 xml:space="preserve"> food hygiene level 2 or will be supervised by someone who has completed t</w:t>
            </w:r>
            <w:r w:rsidR="15087181" w:rsidRPr="2879374A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his training. Payments will be taken by Sumup Card Machine. No Cash will be accepted at this event</w:t>
            </w:r>
          </w:p>
          <w:p w14:paraId="422E8B59" w14:textId="3583CB96" w:rsidR="00B0462D" w:rsidRPr="0009513C" w:rsidRDefault="00CA360D" w:rsidP="2E9C6732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>Southampton Enactus</w:t>
            </w:r>
            <w:r w:rsidR="1BAFBA4C" w:rsidRPr="2879374A">
              <w:rPr>
                <w:color w:val="FF0000"/>
              </w:rPr>
              <w:t xml:space="preserve"> takes responsibility of the general running of the event</w:t>
            </w:r>
            <w:r w:rsidR="2253B7F5" w:rsidRPr="2879374A">
              <w:rPr>
                <w:color w:val="FF0000"/>
              </w:rPr>
              <w:t xml:space="preserve">, </w:t>
            </w:r>
            <w:r w:rsidR="451F81CB" w:rsidRPr="2879374A">
              <w:rPr>
                <w:color w:val="FF0000"/>
              </w:rPr>
              <w:t>following charity law</w:t>
            </w:r>
            <w:r w:rsidR="52464946" w:rsidRPr="2879374A">
              <w:rPr>
                <w:color w:val="FF0000"/>
              </w:rPr>
              <w:t xml:space="preserve">, </w:t>
            </w:r>
            <w:r w:rsidR="00B8C75B" w:rsidRPr="2879374A">
              <w:rPr>
                <w:color w:val="FF0000"/>
              </w:rPr>
              <w:t>Preparation</w:t>
            </w:r>
            <w:r>
              <w:rPr>
                <w:color w:val="FF0000"/>
              </w:rPr>
              <w:t xml:space="preserve"> of how we sell the </w:t>
            </w:r>
            <w:r w:rsidR="0FFF0005" w:rsidRPr="2879374A">
              <w:rPr>
                <w:color w:val="FF0000"/>
              </w:rPr>
              <w:t>goods</w:t>
            </w:r>
            <w:r w:rsidR="52464946" w:rsidRPr="2879374A">
              <w:rPr>
                <w:color w:val="FF0000"/>
              </w:rPr>
              <w:t xml:space="preserve"> </w:t>
            </w:r>
            <w:r w:rsidR="6FCC8EAB" w:rsidRPr="2879374A">
              <w:rPr>
                <w:color w:val="FF0000"/>
              </w:rPr>
              <w:t xml:space="preserve">and ensuring all health and </w:t>
            </w:r>
            <w:r w:rsidR="03D22191" w:rsidRPr="2879374A">
              <w:rPr>
                <w:color w:val="FF0000"/>
              </w:rPr>
              <w:t>safety</w:t>
            </w:r>
            <w:r w:rsidR="6FCC8EAB" w:rsidRPr="2879374A">
              <w:rPr>
                <w:color w:val="FF0000"/>
              </w:rPr>
              <w:t xml:space="preserve"> in this assessment is followed. SUSU takes responsibility for supplying the sites and facilities needed to run the e</w:t>
            </w:r>
            <w:r w:rsidR="02105C59" w:rsidRPr="2879374A">
              <w:rPr>
                <w:color w:val="FF0000"/>
              </w:rPr>
              <w:t>vent</w:t>
            </w:r>
            <w:r w:rsidR="1357E525" w:rsidRPr="2879374A">
              <w:rPr>
                <w:color w:val="FF0000"/>
              </w:rPr>
              <w:t xml:space="preserve"> including</w:t>
            </w:r>
            <w:r w:rsidR="02105C59" w:rsidRPr="2879374A">
              <w:rPr>
                <w:color w:val="FF0000"/>
              </w:rPr>
              <w:t xml:space="preserve"> venue space, </w:t>
            </w:r>
            <w:r w:rsidR="432FDF7D" w:rsidRPr="2879374A">
              <w:rPr>
                <w:color w:val="FF0000"/>
              </w:rPr>
              <w:t xml:space="preserve">Chairs and tables. </w:t>
            </w:r>
            <w:r w:rsidR="58015FD6" w:rsidRPr="2879374A">
              <w:rPr>
                <w:color w:val="FF0000"/>
              </w:rPr>
              <w:t xml:space="preserve">On </w:t>
            </w:r>
            <w:r w:rsidR="09766365" w:rsidRPr="2879374A">
              <w:rPr>
                <w:color w:val="FF0000"/>
              </w:rPr>
              <w:t xml:space="preserve">the </w:t>
            </w:r>
            <w:r w:rsidR="58015FD6" w:rsidRPr="2879374A">
              <w:rPr>
                <w:color w:val="FF0000"/>
              </w:rPr>
              <w:t xml:space="preserve">day it will be expected that committee fulfil </w:t>
            </w:r>
            <w:r w:rsidR="3DCD0D67" w:rsidRPr="2879374A">
              <w:rPr>
                <w:color w:val="FF0000"/>
              </w:rPr>
              <w:t>their</w:t>
            </w:r>
            <w:r w:rsidR="58015FD6" w:rsidRPr="2879374A">
              <w:rPr>
                <w:color w:val="FF0000"/>
              </w:rPr>
              <w:t xml:space="preserve"> </w:t>
            </w:r>
            <w:r w:rsidR="5FCF86E0" w:rsidRPr="2879374A">
              <w:rPr>
                <w:color w:val="FF0000"/>
              </w:rPr>
              <w:t>pre -agreed</w:t>
            </w:r>
            <w:r w:rsidR="58015FD6" w:rsidRPr="2879374A">
              <w:rPr>
                <w:color w:val="FF0000"/>
              </w:rPr>
              <w:t xml:space="preserve"> roles </w:t>
            </w:r>
            <w:r w:rsidR="182132B3" w:rsidRPr="2879374A">
              <w:rPr>
                <w:color w:val="FF0000"/>
              </w:rPr>
              <w:t>and duties assigned by the event lead. The event lead will brief the whole team pre-event start</w:t>
            </w:r>
            <w:r w:rsidR="00B0462D" w:rsidRPr="2879374A">
              <w:rPr>
                <w:color w:val="FF0000"/>
              </w:rPr>
              <w:t>.</w:t>
            </w:r>
          </w:p>
          <w:p w14:paraId="01C9EFD0" w14:textId="043B1DBD" w:rsidR="00D24761" w:rsidRPr="00B0462D" w:rsidRDefault="00B0462D" w:rsidP="2E9C6732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 w:rsidRPr="2E9C6732">
              <w:rPr>
                <w:color w:val="FF0000"/>
              </w:rPr>
              <w:t xml:space="preserve">For further information on risk, please visit </w:t>
            </w:r>
            <w:r>
              <w:t xml:space="preserve">- </w:t>
            </w:r>
            <w:hyperlink r:id="rId11">
              <w:r w:rsidRPr="2E9C6732">
                <w:rPr>
                  <w:rStyle w:val="Hyperlink"/>
                </w:rPr>
                <w:t>https://www.hse.gov.uk/simple-health-safety/risk/index.htm</w:t>
              </w:r>
            </w:hyperlink>
          </w:p>
          <w:p w14:paraId="4BA1F51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6D19701E" w14:textId="77777777" w:rsidR="00D24761" w:rsidRPr="00B0462D" w:rsidRDefault="00D24761" w:rsidP="00B0462D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763F5428" w14:textId="1C93C1D7" w:rsidR="00D24761" w:rsidRPr="00D24761" w:rsidRDefault="00D24761" w:rsidP="51801F19">
            <w:pPr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002E6524" w14:textId="48532468" w:rsidR="00777628" w:rsidRDefault="7BB968D6" w:rsidP="51801F19">
      <w:pPr>
        <w:rPr>
          <w:rFonts w:ascii="Verdana" w:eastAsia="Verdana" w:hAnsi="Verdana" w:cs="Verdana"/>
          <w:color w:val="FF0000"/>
        </w:rPr>
      </w:pPr>
      <w:r w:rsidRPr="51801F19">
        <w:rPr>
          <w:rFonts w:ascii="Verdana" w:eastAsia="Verdana" w:hAnsi="Verdana" w:cs="Verdana"/>
          <w:color w:val="FF0000"/>
          <w:highlight w:val="yellow"/>
        </w:rPr>
        <w:t xml:space="preserve">Level 2 food hygiene certificates need to be sent to the Activities team </w:t>
      </w:r>
      <w:hyperlink r:id="rId12">
        <w:r w:rsidRPr="51801F19">
          <w:rPr>
            <w:rStyle w:val="Hyperlink"/>
            <w:rFonts w:ascii="Verdana" w:eastAsia="Verdana" w:hAnsi="Verdana" w:cs="Verdana"/>
            <w:highlight w:val="yellow"/>
          </w:rPr>
          <w:t>suactivities@soton.ac.uk</w:t>
        </w:r>
      </w:hyperlink>
      <w:r w:rsidRPr="51801F19">
        <w:rPr>
          <w:rFonts w:ascii="Verdana" w:eastAsia="Verdana" w:hAnsi="Verdana" w:cs="Verdana"/>
          <w:color w:val="FF0000"/>
          <w:highlight w:val="yellow"/>
        </w:rPr>
        <w:t xml:space="preserve"> (internal fundraiser) or the RAG team </w:t>
      </w:r>
      <w:hyperlink r:id="rId13">
        <w:r w:rsidRPr="51801F19">
          <w:rPr>
            <w:rStyle w:val="Hyperlink"/>
            <w:rFonts w:ascii="Verdana" w:eastAsia="Verdana" w:hAnsi="Verdana" w:cs="Verdana"/>
            <w:highlight w:val="yellow"/>
          </w:rPr>
          <w:t>susurag@soton.ac.uk</w:t>
        </w:r>
      </w:hyperlink>
      <w:r w:rsidRPr="51801F19">
        <w:rPr>
          <w:rFonts w:ascii="Verdana" w:eastAsia="Verdana" w:hAnsi="Verdana" w:cs="Verdana"/>
          <w:color w:val="FF0000"/>
          <w:highlight w:val="yellow"/>
        </w:rPr>
        <w:t xml:space="preserve"> (charity fundraiser) before the activity. Food hygiene training can be completed</w:t>
      </w:r>
      <w:r w:rsidRPr="51801F19">
        <w:rPr>
          <w:rFonts w:ascii="Verdana" w:eastAsia="Verdana" w:hAnsi="Verdana" w:cs="Verdana"/>
          <w:color w:val="FF0000"/>
        </w:rPr>
        <w:t xml:space="preserve"> </w:t>
      </w:r>
    </w:p>
    <w:p w14:paraId="76EAC8BF" w14:textId="7626A45B" w:rsidR="00777628" w:rsidRDefault="7BB968D6" w:rsidP="51801F19">
      <w:pPr>
        <w:rPr>
          <w:rFonts w:ascii="Verdana" w:eastAsia="Verdana" w:hAnsi="Verdana" w:cs="Verdana"/>
          <w:color w:val="FF0000"/>
        </w:rPr>
      </w:pPr>
      <w:r w:rsidRPr="51801F19">
        <w:rPr>
          <w:rFonts w:ascii="Verdana" w:eastAsia="Verdana" w:hAnsi="Verdana" w:cs="Verdana"/>
          <w:color w:val="FF0000"/>
          <w:highlight w:val="yellow"/>
        </w:rPr>
        <w:t xml:space="preserve">Charity Event Forms will need to be completed and sent to </w:t>
      </w:r>
      <w:hyperlink r:id="rId14">
        <w:r w:rsidRPr="51801F19">
          <w:rPr>
            <w:rStyle w:val="Hyperlink"/>
            <w:rFonts w:ascii="Verdana" w:eastAsia="Verdana" w:hAnsi="Verdana" w:cs="Verdana"/>
            <w:highlight w:val="yellow"/>
          </w:rPr>
          <w:t>susurag@soton.ac.uk</w:t>
        </w:r>
      </w:hyperlink>
    </w:p>
    <w:p w14:paraId="3C5F040D" w14:textId="789CCC5D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6"/>
        <w:gridCol w:w="1970"/>
        <w:gridCol w:w="489"/>
        <w:gridCol w:w="489"/>
        <w:gridCol w:w="489"/>
        <w:gridCol w:w="2952"/>
        <w:gridCol w:w="489"/>
        <w:gridCol w:w="489"/>
        <w:gridCol w:w="489"/>
        <w:gridCol w:w="2835"/>
      </w:tblGrid>
      <w:tr w:rsidR="00C642F4" w14:paraId="3C5F040F" w14:textId="77777777" w:rsidTr="00050E78">
        <w:trPr>
          <w:trHeight w:val="300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050E78">
        <w:trPr>
          <w:trHeight w:val="300"/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00050E78">
        <w:trPr>
          <w:trHeight w:val="300"/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CA360D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CA360D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CA360D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2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CA360D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14:paraId="3C5F042B" w14:textId="77777777" w:rsidTr="00050E78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1" w:type="pct"/>
            <w:vMerge/>
          </w:tcPr>
          <w:p w14:paraId="3C5F042A" w14:textId="77777777" w:rsidR="00CE1AAA" w:rsidRDefault="00CE1AAA"/>
        </w:tc>
      </w:tr>
      <w:tr w:rsidR="00E71CC6" w14:paraId="3C5F0437" w14:textId="77777777" w:rsidTr="00050E78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0C8A28A1" w:rsidR="00E71CC6" w:rsidRPr="00E71CC6" w:rsidRDefault="664B810F" w:rsidP="2E9C6732">
            <w:pPr>
              <w:rPr>
                <w:b/>
                <w:bCs/>
              </w:rPr>
            </w:pPr>
            <w:r w:rsidRPr="2E9C6732">
              <w:rPr>
                <w:b/>
                <w:bCs/>
              </w:rPr>
              <w:t>General Considerations</w:t>
            </w:r>
            <w:r w:rsidR="6406AA5B" w:rsidRPr="2E9C6732">
              <w:rPr>
                <w:b/>
                <w:bCs/>
              </w:rPr>
              <w:t xml:space="preserve"> </w:t>
            </w:r>
          </w:p>
        </w:tc>
      </w:tr>
      <w:tr w:rsidR="006E51F8" w14:paraId="3C5F0443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6003C7" w:rsidRPr="00DE0179" w:rsidRDefault="006003C7" w:rsidP="006003C7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6003C7" w:rsidRPr="00F243B2" w:rsidRDefault="006003C7" w:rsidP="006003C7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>n ankle or other breaks i.e. wrists etc. Links directly to weather and ground surfaces</w:t>
            </w:r>
            <w:r w:rsidR="00FA62F0"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694A8F63" w:rsidR="006003C7" w:rsidRPr="00F243B2" w:rsidRDefault="006003C7" w:rsidP="006003C7">
            <w:pPr>
              <w:rPr>
                <w:rFonts w:cstheme="minorHAnsi"/>
              </w:rPr>
            </w:pPr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B9604DF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545D4E0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C5F043E" w14:textId="28E156C6" w:rsidR="006003C7" w:rsidRPr="00323D99" w:rsidRDefault="2AA9C0DB" w:rsidP="06375DE7">
            <w:r>
              <w:t xml:space="preserve">Check </w:t>
            </w:r>
            <w:r w:rsidR="3690CB12">
              <w:t xml:space="preserve">venue </w:t>
            </w:r>
            <w:r>
              <w:t xml:space="preserve">conditions for holes, lumps, and other obstacles.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626E2F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7CDDA525" w14:textId="77777777" w:rsidR="006003C7" w:rsidRPr="00323D99" w:rsidRDefault="006003C7" w:rsidP="006003C7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6003C7" w:rsidRPr="00323D99" w:rsidRDefault="006003C7" w:rsidP="006003C7">
            <w:r w:rsidRPr="00323D99">
              <w:t>Call 999 in an emergency.</w:t>
            </w:r>
          </w:p>
          <w:p w14:paraId="3C5F0442" w14:textId="5938842B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A52A12" w14:paraId="06820666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1B58052D" w14:textId="5CD9F568" w:rsidR="00A52A12" w:rsidRPr="00DE0179" w:rsidRDefault="00A52A12" w:rsidP="00A52A12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Fire</w:t>
            </w:r>
          </w:p>
        </w:tc>
        <w:tc>
          <w:tcPr>
            <w:tcW w:w="876" w:type="pct"/>
            <w:shd w:val="clear" w:color="auto" w:fill="FFFFFF" w:themeFill="background1"/>
          </w:tcPr>
          <w:p w14:paraId="1ACB5B67" w14:textId="30A88DD8" w:rsidR="00A52A12" w:rsidRPr="00A8067A" w:rsidRDefault="00A52A12" w:rsidP="00A52A12">
            <w:r w:rsidRPr="007D7C6E">
              <w:rPr>
                <w:rFonts w:ascii="Calibri" w:eastAsia="Calibri" w:hAnsi="Calibri" w:cs="Calibri"/>
              </w:rPr>
              <w:t>Smoke inhalation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7D7C6E">
              <w:rPr>
                <w:rFonts w:ascii="Calibri" w:eastAsia="Calibri" w:hAnsi="Calibri" w:cs="Calibri"/>
              </w:rPr>
              <w:t>burns and more severe. Risk of extreme harm.</w:t>
            </w:r>
          </w:p>
        </w:tc>
        <w:tc>
          <w:tcPr>
            <w:tcW w:w="640" w:type="pct"/>
            <w:shd w:val="clear" w:color="auto" w:fill="FFFFFF" w:themeFill="background1"/>
          </w:tcPr>
          <w:p w14:paraId="067E3FE9" w14:textId="4D5662FF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All participants and organisers/staff and spectators  </w:t>
            </w:r>
          </w:p>
        </w:tc>
        <w:tc>
          <w:tcPr>
            <w:tcW w:w="159" w:type="pct"/>
            <w:shd w:val="clear" w:color="auto" w:fill="FFFFFF" w:themeFill="background1"/>
          </w:tcPr>
          <w:p w14:paraId="346677AE" w14:textId="0620AE13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A0A243A" w14:textId="2EC2D5C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21CB2FD" w14:textId="0390536B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5</w:t>
            </w:r>
          </w:p>
        </w:tc>
        <w:tc>
          <w:tcPr>
            <w:tcW w:w="959" w:type="pct"/>
            <w:shd w:val="clear" w:color="auto" w:fill="FFFFFF" w:themeFill="background1"/>
          </w:tcPr>
          <w:p w14:paraId="52DCE9B7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the session must ensure they are aware of and fully understand the venue or locations fire procedures. </w:t>
            </w:r>
          </w:p>
          <w:p w14:paraId="7FFEF402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72E3EB75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Those leading must make sure that all exit routes are clearly highlighted and report any issues immediately to the venue. </w:t>
            </w:r>
          </w:p>
          <w:p w14:paraId="2CCCD5BA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D1969E7" w14:textId="3CE366DD" w:rsidR="00A52A12" w:rsidRPr="00323D99" w:rsidRDefault="7EF484AE" w:rsidP="06375DE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 xml:space="preserve">Highlight to all the </w:t>
            </w:r>
            <w:r w:rsidR="10565073" w:rsidRPr="06375DE7">
              <w:rPr>
                <w:rFonts w:ascii="Calibri" w:eastAsia="Calibri" w:hAnsi="Calibri" w:cs="Calibri"/>
              </w:rPr>
              <w:t>Volunteers/Event Staff</w:t>
            </w:r>
            <w:r w:rsidRPr="06375DE7">
              <w:rPr>
                <w:rFonts w:ascii="Calibri" w:eastAsia="Calibri" w:hAnsi="Calibri" w:cs="Calibri"/>
              </w:rPr>
              <w:t xml:space="preserve"> the nearest emergency exit routes at the start of a session, and the importance of</w:t>
            </w:r>
            <w:r w:rsidR="48AF51B9" w:rsidRPr="06375DE7">
              <w:rPr>
                <w:rFonts w:ascii="Calibri" w:eastAsia="Calibri" w:hAnsi="Calibri" w:cs="Calibri"/>
              </w:rPr>
              <w:t xml:space="preserve"> </w:t>
            </w:r>
            <w:r w:rsidR="3098E542" w:rsidRPr="06375DE7">
              <w:rPr>
                <w:rFonts w:ascii="Calibri" w:eastAsia="Calibri" w:hAnsi="Calibri" w:cs="Calibri"/>
              </w:rPr>
              <w:t>assisting</w:t>
            </w:r>
            <w:r w:rsidR="48AF51B9" w:rsidRPr="06375DE7">
              <w:rPr>
                <w:rFonts w:ascii="Calibri" w:eastAsia="Calibri" w:hAnsi="Calibri" w:cs="Calibri"/>
              </w:rPr>
              <w:t xml:space="preserve"> others to</w:t>
            </w:r>
            <w:r w:rsidRPr="06375DE7">
              <w:rPr>
                <w:rFonts w:ascii="Calibri" w:eastAsia="Calibri" w:hAnsi="Calibri" w:cs="Calibri"/>
              </w:rPr>
              <w:t xml:space="preserve"> leav</w:t>
            </w:r>
            <w:r w:rsidR="4E6B62A2" w:rsidRPr="06375DE7">
              <w:rPr>
                <w:rFonts w:ascii="Calibri" w:eastAsia="Calibri" w:hAnsi="Calibri" w:cs="Calibri"/>
              </w:rPr>
              <w:t>e</w:t>
            </w:r>
            <w:r w:rsidRPr="06375DE7">
              <w:rPr>
                <w:rFonts w:ascii="Calibri" w:eastAsia="Calibri" w:hAnsi="Calibri" w:cs="Calibri"/>
              </w:rPr>
              <w:t xml:space="preserve"> calmly in case of an emergency. </w:t>
            </w:r>
          </w:p>
          <w:p w14:paraId="18EC7744" w14:textId="77777777" w:rsidR="00D735E7" w:rsidRPr="00323D99" w:rsidRDefault="00D735E7" w:rsidP="00A52A12">
            <w:pPr>
              <w:rPr>
                <w:rFonts w:ascii="Calibri" w:eastAsia="Calibri" w:hAnsi="Calibri" w:cs="Calibri"/>
                <w:bCs/>
              </w:rPr>
            </w:pPr>
          </w:p>
          <w:p w14:paraId="320B7FA9" w14:textId="4F1AA7E6" w:rsidR="00D735E7" w:rsidRPr="00323D99" w:rsidRDefault="00D735E7" w:rsidP="00A52A12">
            <w:pPr>
              <w:rPr>
                <w:bCs/>
              </w:rPr>
            </w:pPr>
            <w:r w:rsidRPr="00323D99">
              <w:rPr>
                <w:bCs/>
              </w:rPr>
              <w:t>Consider</w:t>
            </w:r>
            <w:r w:rsidR="00F93065" w:rsidRPr="00323D99">
              <w:rPr>
                <w:bCs/>
              </w:rPr>
              <w:t xml:space="preserve"> accessibility requirements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7E2D3182" w14:textId="50D1B519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D1547F" w14:textId="181D635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7A340D0" w14:textId="3A79B41D" w:rsidR="00A52A12" w:rsidRPr="00323D99" w:rsidRDefault="00A52A12" w:rsidP="00A52A12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69FF8164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In case of an emergency, please pull nearest fire alarm and ensure all participants leave the venue calmly and safely. </w:t>
            </w:r>
          </w:p>
          <w:p w14:paraId="0A13D6C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3622ACDD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  <w:r w:rsidRPr="00323D99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6B4E72B3" w14:textId="77777777" w:rsidR="00A52A12" w:rsidRPr="00323D99" w:rsidRDefault="00A52A12" w:rsidP="00A52A12">
            <w:pPr>
              <w:rPr>
                <w:rFonts w:ascii="Calibri" w:eastAsia="Calibri" w:hAnsi="Calibri" w:cs="Calibri"/>
              </w:rPr>
            </w:pPr>
          </w:p>
          <w:p w14:paraId="5CFA39A3" w14:textId="3B9323C1" w:rsidR="00A52A12" w:rsidRPr="00323D99" w:rsidRDefault="00A52A12" w:rsidP="00A52A12"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0D28AD" w14:paraId="65CDCC68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352FE36" w14:textId="794B231E" w:rsidR="000D28AD" w:rsidRDefault="49A38418" w:rsidP="000D28AD">
            <w:pPr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  <w:b/>
                <w:bCs/>
              </w:rPr>
              <w:lastRenderedPageBreak/>
              <w:t>Setting up</w:t>
            </w:r>
            <w:r w:rsidR="2F74F2AF" w:rsidRPr="06375DE7">
              <w:rPr>
                <w:rFonts w:ascii="Calibri" w:eastAsia="Calibri" w:hAnsi="Calibri" w:cs="Calibri"/>
                <w:b/>
                <w:bCs/>
              </w:rPr>
              <w:t>/moving or chairs/tables/other objects in the area</w:t>
            </w:r>
            <w:r w:rsidR="2F74F2AF" w:rsidRPr="06375DE7">
              <w:rPr>
                <w:rFonts w:ascii="Calibri" w:eastAsia="Calibri" w:hAnsi="Calibri" w:cs="Calibri"/>
              </w:rPr>
              <w:t>.</w:t>
            </w:r>
            <w:r w:rsidR="383D4897" w:rsidRPr="06375DE7">
              <w:rPr>
                <w:rFonts w:ascii="Calibri" w:eastAsia="Calibri" w:hAnsi="Calibri" w:cs="Calibri"/>
              </w:rPr>
              <w:t xml:space="preserve"> </w:t>
            </w:r>
            <w:r w:rsidR="00CA360D">
              <w:rPr>
                <w:rFonts w:ascii="Calibri" w:eastAsia="Calibri" w:hAnsi="Calibri" w:cs="Calibri"/>
                <w:color w:val="FF0000"/>
              </w:rPr>
              <w:t>(Tables and a gazebo)</w:t>
            </w:r>
          </w:p>
        </w:tc>
        <w:tc>
          <w:tcPr>
            <w:tcW w:w="876" w:type="pct"/>
            <w:shd w:val="clear" w:color="auto" w:fill="FFFFFF" w:themeFill="background1"/>
          </w:tcPr>
          <w:p w14:paraId="61EF3FEC" w14:textId="18ED1C07" w:rsidR="000D28AD" w:rsidRPr="00A8067A" w:rsidRDefault="000D28AD" w:rsidP="000D28AD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32742690" w14:textId="5B590618" w:rsidR="000D28AD" w:rsidRPr="007D7C6E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2CF83662" w14:textId="014BA07D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94B1FCC" w14:textId="4D587FC0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20FB8E9" w14:textId="5729C643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78A7D1A7" w14:textId="31590607" w:rsidR="000D28AD" w:rsidRDefault="49A38418" w:rsidP="000D28AD">
            <w:pPr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 xml:space="preserve">Make </w:t>
            </w:r>
            <w:r w:rsidR="6683273C" w:rsidRPr="06375DE7">
              <w:rPr>
                <w:rFonts w:ascii="Calibri" w:eastAsia="Calibri" w:hAnsi="Calibri" w:cs="Calibri"/>
              </w:rPr>
              <w:t>Event Volunteers</w:t>
            </w:r>
            <w:r w:rsidRPr="06375DE7">
              <w:rPr>
                <w:rFonts w:ascii="Calibri" w:eastAsia="Calibri" w:hAnsi="Calibri" w:cs="Calibri"/>
              </w:rPr>
              <w:t xml:space="preserve"> aware of the potential risks, follow manual handling guidelines</w:t>
            </w:r>
          </w:p>
          <w:p w14:paraId="5922E149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A29A3D5" w14:textId="35029B60" w:rsidR="000D28AD" w:rsidRDefault="49A38418" w:rsidP="000D28AD">
            <w:pPr>
              <w:rPr>
                <w:rFonts w:ascii="Calibri" w:eastAsia="Calibri" w:hAnsi="Calibri" w:cs="Calibri"/>
              </w:rPr>
            </w:pPr>
            <w:r w:rsidRPr="06375DE7">
              <w:rPr>
                <w:rFonts w:ascii="Calibri" w:eastAsia="Calibri" w:hAnsi="Calibri" w:cs="Calibri"/>
              </w:rPr>
              <w:t>Ensure that at least 2 people carry tables</w:t>
            </w:r>
            <w:r w:rsidR="09275BA5" w:rsidRPr="06375DE7">
              <w:rPr>
                <w:rFonts w:ascii="Calibri" w:eastAsia="Calibri" w:hAnsi="Calibri" w:cs="Calibri"/>
              </w:rPr>
              <w:t xml:space="preserve"> and large objects.</w:t>
            </w:r>
          </w:p>
          <w:p w14:paraId="1A7EF4F4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387EE9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0D7CD72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1F18506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398925A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5D753AEC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645415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  <w:r w:rsidR="009F061F">
              <w:rPr>
                <w:rFonts w:ascii="Calibri" w:eastAsia="Calibri" w:hAnsi="Calibri" w:cs="Calibri"/>
              </w:rPr>
              <w:t>.</w:t>
            </w:r>
          </w:p>
          <w:p w14:paraId="7CF26944" w14:textId="77777777" w:rsidR="009F061F" w:rsidRDefault="009F061F" w:rsidP="000D28AD">
            <w:pPr>
              <w:rPr>
                <w:bCs/>
                <w:color w:val="FF0000"/>
              </w:rPr>
            </w:pPr>
          </w:p>
          <w:p w14:paraId="1035C0C1" w14:textId="0EE1C99B" w:rsidR="009F061F" w:rsidRPr="007D7C6E" w:rsidRDefault="009F061F" w:rsidP="000D28AD">
            <w:pPr>
              <w:rPr>
                <w:bCs/>
                <w:color w:val="FF000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930541F" w14:textId="593FA075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E182950" w14:textId="78FB9153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FF5CC3D" w14:textId="660321C6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21339641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317EF9D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5850361F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1839262B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37A107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CD6A50F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</w:p>
          <w:p w14:paraId="63A90265" w14:textId="318705A5" w:rsidR="000D28AD" w:rsidRPr="00AA59ED" w:rsidRDefault="000D28AD" w:rsidP="000D28AD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3BAD" w14:paraId="5FC8FDB6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6D7E6868" w14:textId="3DB78C31" w:rsidR="003D3BAD" w:rsidRPr="00DE0179" w:rsidRDefault="003D3BAD" w:rsidP="003D3BAD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Overcrowding</w:t>
            </w:r>
          </w:p>
        </w:tc>
        <w:tc>
          <w:tcPr>
            <w:tcW w:w="876" w:type="pct"/>
            <w:shd w:val="clear" w:color="auto" w:fill="FFFFFF" w:themeFill="background1"/>
          </w:tcPr>
          <w:p w14:paraId="25784436" w14:textId="458A0B18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40" w:type="pct"/>
            <w:shd w:val="clear" w:color="auto" w:fill="FFFFFF" w:themeFill="background1"/>
          </w:tcPr>
          <w:p w14:paraId="11DD8AC9" w14:textId="5BD862A5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7B21F936" w14:textId="174D465C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16295A9" w14:textId="0A90F8E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E1456C7" w14:textId="76A9D30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6C1223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0ED618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4663F08C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3101350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1AC19F7C" w14:textId="77777777" w:rsidR="003D3BAD" w:rsidRDefault="003D3BAD" w:rsidP="003D3BA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0D51D6BB" w14:textId="11100D1A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17A76D86" w14:textId="2FD359A4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D2159E4" w14:textId="5A22AF16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38239BF" w14:textId="7FA3B5E8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46867A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006CB74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0FB7E7BA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1D4182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75289D0B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45EE3DE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</w:tc>
      </w:tr>
      <w:tr w:rsidR="00135E69" w14:paraId="6A555923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2DBDC288" w14:textId="78124A64" w:rsidR="00135E69" w:rsidRPr="00DE0179" w:rsidRDefault="00135E69" w:rsidP="00135E69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76" w:type="pct"/>
            <w:shd w:val="clear" w:color="auto" w:fill="FFFFFF" w:themeFill="background1"/>
          </w:tcPr>
          <w:p w14:paraId="63DCB864" w14:textId="729D98C2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0" w:type="pct"/>
            <w:shd w:val="clear" w:color="auto" w:fill="FFFFFF" w:themeFill="background1"/>
          </w:tcPr>
          <w:p w14:paraId="22FA45F6" w14:textId="4538360D" w:rsidR="00135E69" w:rsidRDefault="0050780A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</w:t>
            </w:r>
            <w:r w:rsidR="00135E69">
              <w:rPr>
                <w:rFonts w:ascii="Calibri" w:eastAsia="Calibri" w:hAnsi="Calibri" w:cs="Calibri"/>
              </w:rPr>
              <w:t xml:space="preserve"> and attendees</w:t>
            </w:r>
          </w:p>
          <w:p w14:paraId="259ABE21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7CBDBF" w14:textId="765AAF07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8882659" w14:textId="0FF99662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A33F5A1" w14:textId="750AE45F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3DE8083F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692CF52F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  <w:p w14:paraId="09913CEB" w14:textId="3C7ED7E3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77B6996C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  <w:p w14:paraId="23DAC9A8" w14:textId="7CC6F51F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3F130247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  <w:p w14:paraId="1B76F40C" w14:textId="3328CB7B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7662FE65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EC671E2" w14:textId="3D7D24CF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E0BDB6C" w14:textId="04F9F8BD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7ED7C6D" w14:textId="04C80E7B" w:rsidR="00135E69" w:rsidRPr="004E2DE5" w:rsidRDefault="00135E69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09E0316B" w14:textId="574B3A67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3816D8CA" w14:textId="77777777" w:rsidR="00135E69" w:rsidRDefault="00135E69" w:rsidP="00135E69">
            <w:pPr>
              <w:rPr>
                <w:rFonts w:ascii="Calibri" w:eastAsia="Calibri" w:hAnsi="Calibri" w:cs="Calibri"/>
              </w:rPr>
            </w:pPr>
          </w:p>
          <w:p w14:paraId="78D49A34" w14:textId="68C71253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0CCB324D" w14:textId="0F2CAFE9" w:rsidR="00135E69" w:rsidRDefault="00135E69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613C6E" w14:paraId="324071ED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718DDD1E" w14:textId="77777777" w:rsidR="00613C6E" w:rsidRDefault="00613C6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Reputational Risk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6A68B85D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3F7BB571" w14:textId="4E75BA5A" w:rsidR="00613C6E" w:rsidRDefault="00613C6E" w:rsidP="00135E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the club or society, as well as to SUSU and the University</w:t>
            </w:r>
          </w:p>
        </w:tc>
        <w:tc>
          <w:tcPr>
            <w:tcW w:w="876" w:type="pct"/>
            <w:shd w:val="clear" w:color="auto" w:fill="FFFFFF" w:themeFill="background1"/>
          </w:tcPr>
          <w:p w14:paraId="25A8136B" w14:textId="77777777" w:rsidR="00613C6E" w:rsidRDefault="00613C6E" w:rsidP="00454E9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Incidents during club or society activity could pose a reputational risk to the club, Southampton University Students’ Union or Southampton University itself. </w:t>
            </w:r>
          </w:p>
          <w:p w14:paraId="3BFDC6A3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07EC8E64" w14:textId="11BA4218" w:rsidR="00613C6E" w:rsidRDefault="00613C6E" w:rsidP="00135E69">
            <w:pPr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This could be controversial posts, conduct during a game, conduct during social, or anything else that brings the clubs/societies, SUSU or the University’s name intro disrepute. </w:t>
            </w:r>
          </w:p>
        </w:tc>
        <w:tc>
          <w:tcPr>
            <w:tcW w:w="640" w:type="pct"/>
            <w:shd w:val="clear" w:color="auto" w:fill="FFFFFF" w:themeFill="background1"/>
          </w:tcPr>
          <w:p w14:paraId="191F39BE" w14:textId="098183D8" w:rsidR="00613C6E" w:rsidRDefault="00613C6E" w:rsidP="00135E69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club, SUSU or the University’s reputation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5DF6F654" w14:textId="7EC4A354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654D938" w14:textId="127E317E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01E17FA" w14:textId="63EC230D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9" w:type="pct"/>
            <w:shd w:val="clear" w:color="auto" w:fill="FFFFFF" w:themeFill="background1"/>
          </w:tcPr>
          <w:p w14:paraId="0995D6A7" w14:textId="77777777" w:rsidR="00613C6E" w:rsidRPr="00EA6F4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parts of this risk assessment are adhered to. </w:t>
            </w:r>
          </w:p>
          <w:p w14:paraId="54586DA7" w14:textId="77777777" w:rsidR="00613C6E" w:rsidRPr="00EA6F4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F738738" w14:textId="77777777" w:rsidR="00613C6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EA6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that any incidents involving public or others are recorded and addressed. </w:t>
            </w:r>
          </w:p>
          <w:p w14:paraId="6E174A3B" w14:textId="77777777" w:rsidR="00613C6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E879FF0" w14:textId="77777777" w:rsidR="00613C6E" w:rsidRPr="00EA6F4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Ensuring all members are reminded that they are representing the club/society, SUSU and the University in (usually) branded clothing. </w:t>
            </w:r>
          </w:p>
          <w:p w14:paraId="040F8040" w14:textId="77777777" w:rsidR="00613C6E" w:rsidRDefault="00613C6E" w:rsidP="00454E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D8ABB77" w14:textId="7509873B" w:rsidR="00613C6E" w:rsidRDefault="00613C6E" w:rsidP="00135E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E46C8C7" w14:textId="61F4BE3C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C916093" w14:textId="0C1CE000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32988E" w14:textId="47DB0427" w:rsidR="00613C6E" w:rsidRPr="004E2DE5" w:rsidRDefault="00613C6E" w:rsidP="00135E69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70135F6B" w14:textId="383B2748" w:rsidR="00613C6E" w:rsidRDefault="00613C6E" w:rsidP="00A750F7">
            <w:pPr>
              <w:rPr>
                <w:rFonts w:ascii="Calibri" w:eastAsia="Calibri" w:hAnsi="Calibri" w:cs="Calibri"/>
              </w:rPr>
            </w:pPr>
          </w:p>
        </w:tc>
      </w:tr>
      <w:tr w:rsidR="00613C6E" w14:paraId="2D0DB476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5F7FE695" w14:textId="77777777" w:rsidR="00613C6E" w:rsidRDefault="00613C6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Financial Risk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8BDDD16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1C9481D6" w14:textId="36D7719B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the club or society,</w:t>
            </w:r>
            <w:r>
              <w:rPr>
                <w:rFonts w:eastAsia="Calibri"/>
              </w:rPr>
              <w:t xml:space="preserve"> or potentially even SUSU if the club/soc finds itself in difficulty. </w:t>
            </w:r>
          </w:p>
        </w:tc>
        <w:tc>
          <w:tcPr>
            <w:tcW w:w="876" w:type="pct"/>
            <w:shd w:val="clear" w:color="auto" w:fill="FFFFFF" w:themeFill="background1"/>
          </w:tcPr>
          <w:p w14:paraId="3BE62111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or society activity costing more than planned, weakening their financial position. </w:t>
            </w:r>
          </w:p>
          <w:p w14:paraId="068F6545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0845B75A" w14:textId="462CB540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Incidents with members of the public, participants, staff or members causing lawsuits and financial penalties.</w:t>
            </w:r>
          </w:p>
        </w:tc>
        <w:tc>
          <w:tcPr>
            <w:tcW w:w="640" w:type="pct"/>
            <w:shd w:val="clear" w:color="auto" w:fill="FFFFFF" w:themeFill="background1"/>
          </w:tcPr>
          <w:p w14:paraId="6A03AD31" w14:textId="77777777" w:rsidR="00613C6E" w:rsidRDefault="00613C6E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club or society</w:t>
            </w:r>
          </w:p>
          <w:p w14:paraId="2A182C49" w14:textId="77777777" w:rsidR="00613C6E" w:rsidRDefault="00613C6E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C67AD2E" w14:textId="77777777" w:rsidR="00613C6E" w:rsidRDefault="00613C6E" w:rsidP="00677C9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Members subject to lawsuits</w:t>
            </w:r>
          </w:p>
          <w:p w14:paraId="306BB48C" w14:textId="77777777" w:rsidR="00613C6E" w:rsidRDefault="00613C6E" w:rsidP="00677C90">
            <w:pPr>
              <w:rPr>
                <w:rStyle w:val="normaltextrun"/>
                <w:color w:val="000000"/>
                <w:shd w:val="clear" w:color="auto" w:fill="FFFFFF"/>
              </w:rPr>
            </w:pPr>
          </w:p>
          <w:p w14:paraId="7597AB8B" w14:textId="2EFA3BFF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SUSU if required to assist.</w:t>
            </w:r>
          </w:p>
        </w:tc>
        <w:tc>
          <w:tcPr>
            <w:tcW w:w="159" w:type="pct"/>
            <w:shd w:val="clear" w:color="auto" w:fill="FFFFFF" w:themeFill="background1"/>
          </w:tcPr>
          <w:p w14:paraId="569CE802" w14:textId="34CE6B9B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C7D7FF3" w14:textId="02F1A213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A26458" w14:textId="50E6E865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FFFFF" w:themeFill="background1"/>
          </w:tcPr>
          <w:p w14:paraId="456E4A97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Clubs and societies required to complete financial forecasting and budget for the year. </w:t>
            </w:r>
          </w:p>
          <w:p w14:paraId="33306098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61F6639C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encouraged to review membership fees yearly to ensure they are able to comfortably cover costs. </w:t>
            </w:r>
          </w:p>
          <w:p w14:paraId="51F0605B" w14:textId="445840F2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SUSU can offer clubs and societies loans – these will need to be agreed and a payment schedule decided upon. Clubs and societies that have to rely on a loan will be subject to development plans to ensure their future is protected. </w:t>
            </w:r>
          </w:p>
        </w:tc>
        <w:tc>
          <w:tcPr>
            <w:tcW w:w="159" w:type="pct"/>
            <w:shd w:val="clear" w:color="auto" w:fill="FFFFFF" w:themeFill="background1"/>
          </w:tcPr>
          <w:p w14:paraId="0DAD5B7A" w14:textId="58075934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E9B17AF" w14:textId="778DBDA8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EE86F8A" w14:textId="286BEDDC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260BC83E" w14:textId="12E863A0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won’t spend more than we have</w:t>
            </w:r>
          </w:p>
        </w:tc>
      </w:tr>
      <w:tr w:rsidR="00613C6E" w14:paraId="2E159D40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01945A2B" w14:textId="77777777" w:rsidR="00613C6E" w:rsidRPr="00A94465" w:rsidRDefault="00613C6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A94465">
              <w:rPr>
                <w:rFonts w:ascii="Calibri" w:eastAsia="Calibri" w:hAnsi="Calibri" w:cs="Calibri"/>
                <w:b/>
                <w:bCs/>
              </w:rPr>
              <w:lastRenderedPageBreak/>
              <w:t>Legal Compliance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353D394" w14:textId="77777777" w:rsidR="00613C6E" w:rsidRDefault="00613C6E" w:rsidP="00A94465">
            <w:pPr>
              <w:rPr>
                <w:rFonts w:ascii="Calibri" w:eastAsia="Calibri" w:hAnsi="Calibri" w:cs="Calibri"/>
              </w:rPr>
            </w:pPr>
          </w:p>
          <w:p w14:paraId="31E891D6" w14:textId="77777777" w:rsidR="00613C6E" w:rsidRDefault="00613C6E" w:rsidP="00A944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or society activity going against set law. </w:t>
            </w:r>
          </w:p>
          <w:p w14:paraId="422F7F25" w14:textId="77777777" w:rsidR="00613C6E" w:rsidRDefault="00613C6E" w:rsidP="00A94465">
            <w:pPr>
              <w:rPr>
                <w:rFonts w:ascii="Calibri" w:eastAsia="Calibri" w:hAnsi="Calibri" w:cs="Calibri"/>
              </w:rPr>
            </w:pPr>
          </w:p>
          <w:p w14:paraId="23B002C1" w14:textId="332D79B5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includes breaches of the freedom of speech act</w:t>
            </w:r>
          </w:p>
        </w:tc>
        <w:tc>
          <w:tcPr>
            <w:tcW w:w="876" w:type="pct"/>
            <w:shd w:val="clear" w:color="auto" w:fill="FFFFFF" w:themeFill="background1"/>
          </w:tcPr>
          <w:p w14:paraId="6F6BB19B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Fines imposed upon the student group as well as SUSU. </w:t>
            </w:r>
          </w:p>
          <w:p w14:paraId="11896A97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5FCAF041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Jail sentences. </w:t>
            </w:r>
          </w:p>
          <w:p w14:paraId="076FDFCF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32666BDF" w14:textId="69E9B4C8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Reputational risk to the student group, SUSU and the wider University </w:t>
            </w:r>
          </w:p>
        </w:tc>
        <w:tc>
          <w:tcPr>
            <w:tcW w:w="640" w:type="pct"/>
            <w:shd w:val="clear" w:color="auto" w:fill="FFFFFF" w:themeFill="background1"/>
          </w:tcPr>
          <w:p w14:paraId="1E4527F9" w14:textId="53AC92C4" w:rsidR="00613C6E" w:rsidRDefault="00613C6E" w:rsidP="00677C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club or society, committee and members, SUSU or the Wider University. </w:t>
            </w:r>
          </w:p>
        </w:tc>
        <w:tc>
          <w:tcPr>
            <w:tcW w:w="159" w:type="pct"/>
            <w:shd w:val="clear" w:color="auto" w:fill="FFFFFF" w:themeFill="background1"/>
          </w:tcPr>
          <w:p w14:paraId="5E1B4CC1" w14:textId="44FBBBFD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85C6506" w14:textId="0D8EDDEF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B9C7A02" w14:textId="31262ED3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59" w:type="pct"/>
            <w:shd w:val="clear" w:color="auto" w:fill="FFFFFF" w:themeFill="background1"/>
          </w:tcPr>
          <w:p w14:paraId="2DEA7F3B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ensure they are following set law at all times. If ever in doubt, they will contact the Activities team prior to the activity taking place. </w:t>
            </w:r>
          </w:p>
          <w:p w14:paraId="181FC12B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15425415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who wish to bring in an external speaker must follow due process, </w:t>
            </w:r>
            <w:hyperlink r:id="rId17" w:history="1">
              <w:r w:rsidRPr="00C5632B">
                <w:rPr>
                  <w:rStyle w:val="Hyperlink"/>
                  <w:rFonts w:ascii="Calibri" w:eastAsia="Calibri" w:hAnsi="Calibri" w:cs="Calibri"/>
                </w:rPr>
                <w:t>available here</w:t>
              </w:r>
            </w:hyperlink>
          </w:p>
          <w:p w14:paraId="2CA06BB8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6D018EF7" w14:textId="21512D44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will be looked over by the University Legal Services team, and may require security being consulted and an extra risk assessment being submitted. </w:t>
            </w:r>
          </w:p>
        </w:tc>
        <w:tc>
          <w:tcPr>
            <w:tcW w:w="159" w:type="pct"/>
            <w:shd w:val="clear" w:color="auto" w:fill="FFFFFF" w:themeFill="background1"/>
          </w:tcPr>
          <w:p w14:paraId="6FD69DD4" w14:textId="026E3CAC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771B0D9" w14:textId="3B70F1C2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F9A3EC8" w14:textId="10B655ED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5B678992" w14:textId="7842AEDD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Labelling allergens clearly</w:t>
            </w:r>
          </w:p>
        </w:tc>
      </w:tr>
      <w:tr w:rsidR="00613C6E" w14:paraId="3667C638" w14:textId="77777777" w:rsidTr="00050E78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C13818E" w14:textId="77777777" w:rsidR="00613C6E" w:rsidRDefault="00613C6E" w:rsidP="00454E9E">
            <w:pPr>
              <w:rPr>
                <w:rFonts w:ascii="Calibri" w:eastAsia="Calibri" w:hAnsi="Calibri" w:cs="Calibri"/>
                <w:b/>
                <w:bCs/>
              </w:rPr>
            </w:pPr>
            <w:r w:rsidRPr="00A40541">
              <w:rPr>
                <w:rFonts w:ascii="Calibri" w:eastAsia="Calibri" w:hAnsi="Calibri" w:cs="Calibri"/>
                <w:b/>
                <w:bCs/>
              </w:rPr>
              <w:lastRenderedPageBreak/>
              <w:t>Medical Issues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235E022C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6B3B1601" w14:textId="688626CD" w:rsidR="00613C6E" w:rsidRDefault="00613C6E" w:rsidP="00A94465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Pre-existing and process for any that appear during </w:t>
            </w:r>
          </w:p>
        </w:tc>
        <w:tc>
          <w:tcPr>
            <w:tcW w:w="876" w:type="pct"/>
            <w:shd w:val="clear" w:color="auto" w:fill="FFFFFF" w:themeFill="background1"/>
          </w:tcPr>
          <w:p w14:paraId="54C8223E" w14:textId="6A8705DD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Illness, death </w:t>
            </w:r>
          </w:p>
        </w:tc>
        <w:tc>
          <w:tcPr>
            <w:tcW w:w="640" w:type="pct"/>
            <w:shd w:val="clear" w:color="auto" w:fill="FFFFFF" w:themeFill="background1"/>
          </w:tcPr>
          <w:p w14:paraId="1CD6845C" w14:textId="614D5CFA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committee </w:t>
            </w:r>
          </w:p>
        </w:tc>
        <w:tc>
          <w:tcPr>
            <w:tcW w:w="159" w:type="pct"/>
            <w:shd w:val="clear" w:color="auto" w:fill="FFFFFF" w:themeFill="background1"/>
          </w:tcPr>
          <w:p w14:paraId="6CA07D1C" w14:textId="1D5215E9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3EC8425" w14:textId="593DBD7B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03966BB8" w14:textId="45415B8E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0E304888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clubs and societies should have a process for if a medical issue occurs. </w:t>
            </w:r>
          </w:p>
          <w:p w14:paraId="6D5B32FD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5EC00CD8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should know the location of the nearest first aider. Members do not need to disclose medical information to committee (GDPR), but all committee should know how to find a first aider and help quickly. </w:t>
            </w:r>
          </w:p>
          <w:p w14:paraId="08B99AE8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537860FD" w14:textId="77777777" w:rsidR="00613C6E" w:rsidRDefault="00613C6E" w:rsidP="00926A23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If in a Southampton Sport space, contact reception. If in SUSU, contact reception. If no-one can be found, contact campus Security – 02380 59331</w:t>
            </w:r>
          </w:p>
          <w:p w14:paraId="4C2DB847" w14:textId="77777777" w:rsidR="00613C6E" w:rsidRDefault="00613C6E" w:rsidP="00926A23">
            <w:pPr>
              <w:rPr>
                <w:rFonts w:ascii="Calibri" w:eastAsia="Calibri" w:hAnsi="Calibri" w:cs="Calibri"/>
              </w:rPr>
            </w:pPr>
          </w:p>
          <w:p w14:paraId="11036AFD" w14:textId="77777777" w:rsidR="00613C6E" w:rsidRDefault="00613C6E" w:rsidP="00926A23">
            <w:pPr>
              <w:rPr>
                <w:rFonts w:ascii="Calibri" w:eastAsia="Calibri" w:hAnsi="Calibri" w:cs="Calibri"/>
              </w:rPr>
            </w:pPr>
          </w:p>
          <w:p w14:paraId="4B2C34AA" w14:textId="77777777" w:rsidR="00613C6E" w:rsidRDefault="00613C6E" w:rsidP="00926A23">
            <w:pPr>
              <w:rPr>
                <w:rFonts w:ascii="Calibri" w:eastAsia="Calibri" w:hAnsi="Calibri" w:cs="Calibri"/>
              </w:rPr>
            </w:pPr>
          </w:p>
          <w:p w14:paraId="3CAF1104" w14:textId="776238F7" w:rsidR="00613C6E" w:rsidRDefault="00613C6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32C8F83" w14:textId="1E9FC18E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F8A4BE2" w14:textId="004C9031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78E1F40" w14:textId="1D6304FC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21" w:type="pct"/>
            <w:shd w:val="clear" w:color="auto" w:fill="FFFFFF" w:themeFill="background1"/>
          </w:tcPr>
          <w:p w14:paraId="7AC3096C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an emergency, contact 999. </w:t>
            </w:r>
          </w:p>
          <w:p w14:paraId="274D6A66" w14:textId="77777777" w:rsidR="00613C6E" w:rsidRDefault="00613C6E" w:rsidP="00454E9E">
            <w:pPr>
              <w:rPr>
                <w:rFonts w:ascii="Calibri" w:eastAsia="Calibri" w:hAnsi="Calibri" w:cs="Calibri"/>
              </w:rPr>
            </w:pPr>
          </w:p>
          <w:p w14:paraId="2251C7B9" w14:textId="5FF78FC3" w:rsidR="00613C6E" w:rsidRDefault="00613C6E" w:rsidP="00454E9E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613C6E" w14:paraId="3AE638C6" w14:textId="77777777" w:rsidTr="00050E78">
        <w:trPr>
          <w:cantSplit/>
          <w:trHeight w:val="1296"/>
        </w:trPr>
        <w:tc>
          <w:tcPr>
            <w:tcW w:w="650" w:type="pct"/>
            <w:shd w:val="clear" w:color="auto" w:fill="D9E2F3"/>
          </w:tcPr>
          <w:p w14:paraId="39653E1C" w14:textId="0A4C7083" w:rsidR="00613C6E" w:rsidRPr="00A40541" w:rsidRDefault="00613C6E" w:rsidP="00454E9E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Charity Fundraising </w:t>
            </w:r>
          </w:p>
        </w:tc>
        <w:tc>
          <w:tcPr>
            <w:tcW w:w="876" w:type="pct"/>
            <w:shd w:val="clear" w:color="auto" w:fill="D9E2F3"/>
          </w:tcPr>
          <w:p w14:paraId="7C0C9AA0" w14:textId="318502E5" w:rsidR="00613C6E" w:rsidRDefault="00613C6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" w:type="pct"/>
            <w:shd w:val="clear" w:color="auto" w:fill="D9E2F3"/>
          </w:tcPr>
          <w:p w14:paraId="0A94DFE5" w14:textId="56CCD299" w:rsidR="00613C6E" w:rsidRDefault="00613C6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0C5DF9BC" w14:textId="0AB81565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0C4254DA" w14:textId="5319870D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67BDE178" w14:textId="155EE2E1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7A7FB439" w14:textId="531B005F" w:rsidR="00613C6E" w:rsidRDefault="00613C6E" w:rsidP="00454E9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D9E2F3"/>
          </w:tcPr>
          <w:p w14:paraId="1031E3AC" w14:textId="74328D74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64F805CA" w14:textId="5269926D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1A02FB17" w14:textId="37234008" w:rsidR="00613C6E" w:rsidRPr="004E2DE5" w:rsidRDefault="00613C6E" w:rsidP="00454E9E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D9E2F3"/>
          </w:tcPr>
          <w:p w14:paraId="7F6759A0" w14:textId="5E5C43FA" w:rsidR="00613C6E" w:rsidRDefault="00613C6E" w:rsidP="00454E9E">
            <w:pPr>
              <w:rPr>
                <w:rFonts w:ascii="Calibri" w:eastAsia="Calibri" w:hAnsi="Calibri" w:cs="Calibri"/>
              </w:rPr>
            </w:pPr>
          </w:p>
        </w:tc>
      </w:tr>
      <w:tr w:rsidR="00613C6E" w14:paraId="4FC4B840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0FCDC118" w14:textId="28486CA2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Handling and Storing Money – </w:t>
            </w:r>
            <w:r w:rsidRPr="01275D82">
              <w:rPr>
                <w:rFonts w:ascii="Calibri" w:eastAsia="Calibri" w:hAnsi="Calibri" w:cs="Calibri"/>
                <w:color w:val="FF0000"/>
              </w:rPr>
              <w:t>Own Club/Society Fundraising</w:t>
            </w:r>
            <w:r w:rsidRPr="01275D8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76" w:type="pct"/>
            <w:shd w:val="clear" w:color="auto" w:fill="FFFFFF" w:themeFill="background1"/>
          </w:tcPr>
          <w:p w14:paraId="39B5560C" w14:textId="7D7C4B9A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Theft, Individuals being mugged. </w:t>
            </w:r>
          </w:p>
        </w:tc>
        <w:tc>
          <w:tcPr>
            <w:tcW w:w="640" w:type="pct"/>
            <w:shd w:val="clear" w:color="auto" w:fill="FFFFFF" w:themeFill="background1"/>
          </w:tcPr>
          <w:p w14:paraId="68799494" w14:textId="246D6176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and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1A15E361" w14:textId="1340B1EE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19ABBEC" w14:textId="33F6A492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4AD509F" w14:textId="181435DB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76906338" w14:textId="5A62CA9B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As Fundraising for own Society/Club no Card Machine will be present. All fundraising to be completed via QR code to A GoFundMe or Similar Platform. </w:t>
            </w:r>
          </w:p>
        </w:tc>
        <w:tc>
          <w:tcPr>
            <w:tcW w:w="159" w:type="pct"/>
            <w:shd w:val="clear" w:color="auto" w:fill="FFFFFF" w:themeFill="background1"/>
          </w:tcPr>
          <w:p w14:paraId="038B905E" w14:textId="1B03710E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9382ED7" w14:textId="6E14EA45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F48F4D8" w14:textId="336C3E25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5A98ECA1" w14:textId="66DA8E41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Cash to be accepted</w:t>
            </w: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. Clubs and Societies are not to use Personal Card machines to take payments. </w:t>
            </w:r>
          </w:p>
          <w:p w14:paraId="07DB16BA" w14:textId="37BAB880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00613C6E" w14:paraId="09129809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51EF2B8D" w14:textId="1AAFB7A9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Handling and storing Money – </w:t>
            </w:r>
            <w:r w:rsidRPr="01275D82">
              <w:rPr>
                <w:rFonts w:ascii="Calibri" w:eastAsia="Calibri" w:hAnsi="Calibri" w:cs="Calibri"/>
                <w:color w:val="FF0000"/>
              </w:rPr>
              <w:t>Charity Fundraiser</w:t>
            </w:r>
          </w:p>
        </w:tc>
        <w:tc>
          <w:tcPr>
            <w:tcW w:w="876" w:type="pct"/>
            <w:shd w:val="clear" w:color="auto" w:fill="FFFFFF" w:themeFill="background1"/>
          </w:tcPr>
          <w:p w14:paraId="53D75AFA" w14:textId="77777777" w:rsidR="00613C6E" w:rsidRDefault="00613C6E" w:rsidP="007760B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Theft</w:t>
            </w:r>
          </w:p>
          <w:p w14:paraId="07CA0510" w14:textId="77777777" w:rsidR="00613C6E" w:rsidRDefault="00613C6E" w:rsidP="007760B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Individuals being mugged/robbed</w:t>
            </w:r>
          </w:p>
          <w:p w14:paraId="6C30DAED" w14:textId="77777777" w:rsidR="00613C6E" w:rsidRDefault="00613C6E" w:rsidP="007760B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Loss/misplacement leading to financial loss</w:t>
            </w:r>
          </w:p>
          <w:p w14:paraId="5D82A367" w14:textId="6225811F" w:rsidR="00613C6E" w:rsidRDefault="00613C6E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4CCD5277" w14:textId="56085777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and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2DA79824" w14:textId="20414E5C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858F31B" w14:textId="226B012E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22CF9F8" w14:textId="20E74891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61492099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Southampton RAG procedures will be followed: </w:t>
            </w:r>
          </w:p>
          <w:p w14:paraId="4D74665F" w14:textId="77777777" w:rsidR="00613C6E" w:rsidRDefault="00613C6E" w:rsidP="007760BF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Charity Event form completed, and RAG approval will be given</w:t>
            </w:r>
          </w:p>
          <w:p w14:paraId="05882DB8" w14:textId="77777777" w:rsidR="00613C6E" w:rsidRDefault="00613C6E" w:rsidP="007760BF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All food hygiene certificates and event risk assessment to be approved by activities team</w:t>
            </w:r>
          </w:p>
          <w:p w14:paraId="544EB233" w14:textId="77777777" w:rsidR="00613C6E" w:rsidRDefault="00613C6E" w:rsidP="007760BF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Sum-up Card machine to be requested and collected from SUSU reception.</w:t>
            </w:r>
          </w:p>
          <w:p w14:paraId="6A173DDE" w14:textId="77777777" w:rsidR="00613C6E" w:rsidRDefault="00613C6E" w:rsidP="007760B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Should not be storing money all donations to be taken via Sumup Machine or Just Giving Pages</w:t>
            </w:r>
          </w:p>
          <w:p w14:paraId="10926A25" w14:textId="63D79A58" w:rsidR="00613C6E" w:rsidRDefault="00613C6E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A76220C" w14:textId="4FE35B4C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CE33D4E" w14:textId="078B8858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41BF88" w14:textId="35FBC5C1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6B7E1784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No Cash to Be Accepted at all. </w:t>
            </w:r>
          </w:p>
          <w:p w14:paraId="5F591704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7D4DC3A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card machines to be left unattended.</w:t>
            </w:r>
          </w:p>
          <w:p w14:paraId="3C118CDD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855D46D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Volunteers to be left alone with the card machine</w:t>
            </w:r>
          </w:p>
          <w:p w14:paraId="5FC320C7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BCD618F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7124A109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Highlight the incident to any community police officers in the area/report to 111</w:t>
            </w:r>
          </w:p>
          <w:p w14:paraId="2542BA4D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8">
              <w:r w:rsidRPr="01275D82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4B8BB2E6" w14:textId="16DE5C0D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5EE53E20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7A919A4B" w14:textId="59849FDC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lastRenderedPageBreak/>
              <w:t xml:space="preserve">Abuse of Members and Volunteers </w:t>
            </w:r>
          </w:p>
        </w:tc>
        <w:tc>
          <w:tcPr>
            <w:tcW w:w="876" w:type="pct"/>
            <w:shd w:val="clear" w:color="auto" w:fill="FFFFFF" w:themeFill="background1"/>
          </w:tcPr>
          <w:p w14:paraId="4FF5919D" w14:textId="77777777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>Members of the public or students may act violently towards volunteers. Eg: Because they disagree with the cause.</w:t>
            </w:r>
          </w:p>
          <w:p w14:paraId="01E39EDD" w14:textId="31769EBC" w:rsidR="00613C6E" w:rsidRDefault="00613C6E" w:rsidP="01275D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34D272E2" w14:textId="2169F193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</w:rPr>
              <w:t xml:space="preserve">Volunteers and Participants </w:t>
            </w:r>
          </w:p>
        </w:tc>
        <w:tc>
          <w:tcPr>
            <w:tcW w:w="159" w:type="pct"/>
            <w:shd w:val="clear" w:color="auto" w:fill="FFFFFF" w:themeFill="background1"/>
          </w:tcPr>
          <w:p w14:paraId="081B6407" w14:textId="6229E166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6CEE8CC" w14:textId="7F9758AB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A5719CC" w14:textId="45DB77D4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70D3DDA6" w14:textId="0F90EB3E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No Volunteers are ever to be left alone. Always have at least 2 people at a stall or at an Event.</w:t>
            </w:r>
          </w:p>
        </w:tc>
        <w:tc>
          <w:tcPr>
            <w:tcW w:w="159" w:type="pct"/>
            <w:shd w:val="clear" w:color="auto" w:fill="FFFFFF" w:themeFill="background1"/>
          </w:tcPr>
          <w:p w14:paraId="7B34FE38" w14:textId="409B3F75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80681E2" w14:textId="4FE07519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EB73B2C" w14:textId="1F8F6278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01275D82">
              <w:rPr>
                <w:rFonts w:eastAsia="Lucida Sans"/>
                <w:sz w:val="20"/>
                <w:szCs w:val="20"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5AC1579B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Report to SUSU Duty manager and </w:t>
            </w:r>
            <w:hyperlink r:id="rId19">
              <w:r w:rsidRPr="01275D82">
                <w:rPr>
                  <w:rStyle w:val="Hyperlink"/>
                  <w:rFonts w:ascii="Calibri" w:eastAsia="Calibri" w:hAnsi="Calibri" w:cs="Calibri"/>
                  <w:color w:val="0000FF"/>
                </w:rPr>
                <w:t>Complete a SUSU incident report</w:t>
              </w:r>
            </w:hyperlink>
          </w:p>
          <w:p w14:paraId="464AB01F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3A5374CC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 w:rsidRPr="01275D82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2EB4804A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5DAA69FA" w14:textId="77777777" w:rsidR="00613C6E" w:rsidRDefault="00613C6E" w:rsidP="007760B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6DB08684" w14:textId="77777777" w:rsidR="00613C6E" w:rsidRDefault="00613C6E" w:rsidP="01275D82">
            <w:pPr>
              <w:pStyle w:val="ListParagraph"/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5712864F" w14:textId="151F529F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75E9F999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52332997" w14:textId="3E38C50A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Venue/Location considerations</w:t>
            </w:r>
          </w:p>
        </w:tc>
        <w:tc>
          <w:tcPr>
            <w:tcW w:w="876" w:type="pct"/>
            <w:shd w:val="clear" w:color="auto" w:fill="FFFFFF" w:themeFill="background1"/>
          </w:tcPr>
          <w:p w14:paraId="6C79157A" w14:textId="22EBED65" w:rsidR="00613C6E" w:rsidRDefault="00613C6E" w:rsidP="01275D82">
            <w:pPr>
              <w:pStyle w:val="ListParagraph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Require certain licenses/sign off</w:t>
            </w:r>
          </w:p>
        </w:tc>
        <w:tc>
          <w:tcPr>
            <w:tcW w:w="640" w:type="pct"/>
            <w:shd w:val="clear" w:color="auto" w:fill="FFFFFF" w:themeFill="background1"/>
          </w:tcPr>
          <w:p w14:paraId="14E9A260" w14:textId="072C1C9E" w:rsidR="00613C6E" w:rsidRDefault="00613C6E" w:rsidP="01275D82">
            <w:pPr>
              <w:rPr>
                <w:rFonts w:ascii="Calibri" w:eastAsia="Calibri" w:hAnsi="Calibri" w:cs="Calibri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Organisers, Participates, SUSU</w:t>
            </w:r>
          </w:p>
        </w:tc>
        <w:tc>
          <w:tcPr>
            <w:tcW w:w="159" w:type="pct"/>
            <w:shd w:val="clear" w:color="auto" w:fill="FFFFFF" w:themeFill="background1"/>
          </w:tcPr>
          <w:p w14:paraId="016FC5A9" w14:textId="746639DF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614C2AE" w14:textId="40658429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5970805" w14:textId="41BDBE87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5542B813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Ensure the venue has the relevant licenses required for your event ahead of time. </w:t>
            </w:r>
          </w:p>
          <w:p w14:paraId="7B9C881E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Ensure your event has the required sign off by the venue's security teams.</w:t>
            </w:r>
          </w:p>
          <w:p w14:paraId="3F1ED139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</w:p>
          <w:p w14:paraId="1C4D47F5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Ensure proper booking process is followed for ALL bookings on and off campus. With no event going forward without Activities Approving the Risk Assessment. </w:t>
            </w:r>
          </w:p>
          <w:p w14:paraId="5BCE4A15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On campus</w:t>
            </w:r>
          </w:p>
          <w:p w14:paraId="13FCFDCB" w14:textId="77777777" w:rsidR="00613C6E" w:rsidRDefault="00613C6E" w:rsidP="007760BF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Ivvy Booking/uni room booking</w:t>
            </w:r>
          </w:p>
          <w:p w14:paraId="6BA11961" w14:textId="77777777" w:rsidR="00613C6E" w:rsidRDefault="00613C6E" w:rsidP="007760BF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  <w:p w14:paraId="1E5786C4" w14:textId="77777777" w:rsidR="00613C6E" w:rsidRDefault="00613C6E" w:rsidP="007760BF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Contract </w:t>
            </w:r>
          </w:p>
          <w:p w14:paraId="1ED9CFAB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Off campus </w:t>
            </w:r>
          </w:p>
          <w:p w14:paraId="25008B05" w14:textId="77777777" w:rsidR="00613C6E" w:rsidRDefault="00613C6E" w:rsidP="007760BF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  <w:p w14:paraId="26C3436E" w14:textId="20E205A0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Any bookings/contracts with external providers.</w:t>
            </w:r>
          </w:p>
        </w:tc>
        <w:tc>
          <w:tcPr>
            <w:tcW w:w="159" w:type="pct"/>
            <w:shd w:val="clear" w:color="auto" w:fill="FFFFFF" w:themeFill="background1"/>
          </w:tcPr>
          <w:p w14:paraId="0AFE53B5" w14:textId="5708E08D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99CEE44" w14:textId="06405822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E86F2D5" w14:textId="26A1496C" w:rsidR="00613C6E" w:rsidRDefault="00613C6E" w:rsidP="01275D82">
            <w:pPr>
              <w:rPr>
                <w:rFonts w:eastAsia="Lucida Sans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FFFFFF" w:themeFill="background1"/>
          </w:tcPr>
          <w:p w14:paraId="148A78CC" w14:textId="77777777" w:rsidR="00613C6E" w:rsidRDefault="00613C6E" w:rsidP="007760BF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1F48E54E" w14:textId="77777777" w:rsidR="00613C6E" w:rsidRDefault="00613C6E" w:rsidP="007760BF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 w:rsidRPr="51801F19">
              <w:rPr>
                <w:rFonts w:ascii="Calibri" w:eastAsia="Calibri" w:hAnsi="Calibri" w:cs="Calibri"/>
                <w:color w:val="000000" w:themeColor="text1"/>
              </w:rPr>
              <w:t>Tel: +44 (0)23 8059 3311</w:t>
            </w:r>
          </w:p>
          <w:p w14:paraId="4A91A7D8" w14:textId="77777777" w:rsidR="00613C6E" w:rsidRDefault="00613C6E" w:rsidP="007760BF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50E0E063" w14:textId="77777777" w:rsidR="00613C6E" w:rsidRDefault="00613C6E" w:rsidP="007760BF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5E0D046A" w14:textId="77777777" w:rsidR="00613C6E" w:rsidRDefault="00613C6E" w:rsidP="51801F19">
            <w:pPr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2F2BF3BC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Doing it on redbrick, we’ll only be selling store bought bakery items.</w:t>
            </w:r>
          </w:p>
          <w:p w14:paraId="44323DED" w14:textId="77777777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0B2BD25" w14:textId="32FD0169" w:rsidR="00613C6E" w:rsidRDefault="00613C6E" w:rsidP="01275D8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32AFA846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110F2E84" w14:textId="29A42C3D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Lone working</w:t>
            </w:r>
          </w:p>
        </w:tc>
        <w:tc>
          <w:tcPr>
            <w:tcW w:w="876" w:type="pct"/>
            <w:shd w:val="clear" w:color="auto" w:fill="FFFFFF" w:themeFill="background1"/>
          </w:tcPr>
          <w:p w14:paraId="4B6B3AF5" w14:textId="6B9A37CA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Stolen goods, injury to individual misuse of card reader.</w:t>
            </w:r>
          </w:p>
        </w:tc>
        <w:tc>
          <w:tcPr>
            <w:tcW w:w="640" w:type="pct"/>
            <w:shd w:val="clear" w:color="auto" w:fill="FFFFFF" w:themeFill="background1"/>
          </w:tcPr>
          <w:p w14:paraId="63B0E540" w14:textId="41A4DC09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Volunteers</w:t>
            </w:r>
          </w:p>
        </w:tc>
        <w:tc>
          <w:tcPr>
            <w:tcW w:w="159" w:type="pct"/>
            <w:shd w:val="clear" w:color="auto" w:fill="FFFFFF" w:themeFill="background1"/>
          </w:tcPr>
          <w:p w14:paraId="758D503A" w14:textId="6F99E77D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431FAFD" w14:textId="41170614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B888491" w14:textId="5F819D5B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37336891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Ensure no one is left alone as a volunteer at a fundraising event especially if using a Sum-up Card reader. </w:t>
            </w:r>
          </w:p>
          <w:p w14:paraId="365A1A5F" w14:textId="4A3F5279" w:rsidR="00613C6E" w:rsidRDefault="00613C6E" w:rsidP="007760BF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Event led to brief volunteers to operate </w:t>
            </w: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the card readers in pairs and briefed on how to handle situations surrounding these. </w:t>
            </w:r>
          </w:p>
        </w:tc>
        <w:tc>
          <w:tcPr>
            <w:tcW w:w="159" w:type="pct"/>
            <w:shd w:val="clear" w:color="auto" w:fill="FFFFFF" w:themeFill="background1"/>
          </w:tcPr>
          <w:p w14:paraId="0BBE154E" w14:textId="4A82372A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850275F" w14:textId="769A16E3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F3B1939" w14:textId="3E321842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22D95FDD" w14:textId="77777777" w:rsidR="00613C6E" w:rsidRDefault="00613C6E" w:rsidP="007760B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Event organisers to call University Security if necessary.</w:t>
            </w:r>
          </w:p>
          <w:p w14:paraId="083F6A7E" w14:textId="77777777" w:rsidR="00613C6E" w:rsidRDefault="00613C6E" w:rsidP="007760B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Emergency contact number for Campus Security:</w:t>
            </w:r>
            <w:r>
              <w:br/>
            </w: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Tel: +44 (0)23 8059 3311</w:t>
            </w:r>
          </w:p>
          <w:p w14:paraId="03E52903" w14:textId="77777777" w:rsidR="00613C6E" w:rsidRDefault="00613C6E" w:rsidP="007760B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(Ext: 3311) </w:t>
            </w:r>
          </w:p>
          <w:p w14:paraId="09630546" w14:textId="77777777" w:rsidR="00613C6E" w:rsidRDefault="00613C6E" w:rsidP="007760BF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Building 32, University Road Highfield Campus.</w:t>
            </w:r>
          </w:p>
          <w:p w14:paraId="36CE1636" w14:textId="77777777" w:rsidR="00613C6E" w:rsidRDefault="00613C6E" w:rsidP="51801F19">
            <w:pPr>
              <w:ind w:left="360" w:hanging="360"/>
              <w:rPr>
                <w:rFonts w:ascii="Calibri" w:eastAsia="Calibri" w:hAnsi="Calibri" w:cs="Calibri"/>
                <w:color w:val="000000" w:themeColor="text1"/>
              </w:rPr>
            </w:pPr>
          </w:p>
          <w:p w14:paraId="03347C70" w14:textId="756C474C" w:rsidR="00613C6E" w:rsidRDefault="00613C6E" w:rsidP="51801F19">
            <w:pPr>
              <w:spacing w:after="200"/>
              <w:ind w:left="108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1660B016" w14:textId="77777777" w:rsidTr="00050E78">
        <w:trPr>
          <w:cantSplit/>
          <w:trHeight w:val="8281"/>
        </w:trPr>
        <w:tc>
          <w:tcPr>
            <w:tcW w:w="650" w:type="pct"/>
            <w:shd w:val="clear" w:color="auto" w:fill="FFFFFF" w:themeFill="background1"/>
          </w:tcPr>
          <w:p w14:paraId="55912E79" w14:textId="259E6C67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Adverse weather</w:t>
            </w:r>
          </w:p>
        </w:tc>
        <w:tc>
          <w:tcPr>
            <w:tcW w:w="876" w:type="pct"/>
            <w:shd w:val="clear" w:color="auto" w:fill="FFFFFF" w:themeFill="background1"/>
          </w:tcPr>
          <w:p w14:paraId="270F9D83" w14:textId="368C321A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Injury, Illness, Slipping, Burns </w:t>
            </w:r>
          </w:p>
        </w:tc>
        <w:tc>
          <w:tcPr>
            <w:tcW w:w="640" w:type="pct"/>
            <w:shd w:val="clear" w:color="auto" w:fill="FFFFFF" w:themeFill="background1"/>
          </w:tcPr>
          <w:p w14:paraId="5FFC0FBB" w14:textId="0FFD21C3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464A9087" w14:textId="4334FA8B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DF13B64" w14:textId="5C124366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B12A360" w14:textId="645DD691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5C94A719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Lead organiser to check the weather is suitable for activities on the day </w:t>
            </w:r>
          </w:p>
          <w:p w14:paraId="4DDB5F7F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3EB56D0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By 9am on the day.</w:t>
            </w:r>
            <w:r w:rsidRPr="51801F19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266E54F0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1BD39E6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Warn those attending to prepare by wearing appropriate clothing and footwear e.g. via social media posts, email invites</w:t>
            </w:r>
          </w:p>
          <w:p w14:paraId="03632E09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EE9BDF4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3828F356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60BFED7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If Cancellation is required ensure all relevant parties are contacted.</w:t>
            </w:r>
          </w:p>
          <w:p w14:paraId="653C345A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SUSU – </w:t>
            </w:r>
            <w:hyperlink r:id="rId20">
              <w:r w:rsidRPr="51801F19">
                <w:rPr>
                  <w:rStyle w:val="Hyperlink"/>
                  <w:rFonts w:ascii="Calibri" w:eastAsia="Calibri" w:hAnsi="Calibri" w:cs="Calibri"/>
                </w:rPr>
                <w:t>subookings@soto.ac.uk</w:t>
              </w:r>
            </w:hyperlink>
          </w:p>
          <w:p w14:paraId="51B14E04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Uni – </w:t>
            </w:r>
            <w:hyperlink r:id="rId21">
              <w:r w:rsidRPr="51801F19">
                <w:rPr>
                  <w:rStyle w:val="Hyperlink"/>
                  <w:rFonts w:ascii="Calibri" w:eastAsia="Calibri" w:hAnsi="Calibri" w:cs="Calibri"/>
                </w:rPr>
                <w:t>roombookings@soton.ac.uk</w:t>
              </w:r>
            </w:hyperlink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A0AC9D2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2AED3304" w14:textId="77777777" w:rsidR="00613C6E" w:rsidRDefault="00613C6E" w:rsidP="51801F19">
            <w:pPr>
              <w:pStyle w:val="NoSpacing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Or your external contacts.</w:t>
            </w:r>
          </w:p>
          <w:p w14:paraId="0425C318" w14:textId="7EFD7594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3DE05F2" w14:textId="498CF37C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BA23114" w14:textId="3BF137C9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0F7CD70" w14:textId="06DE9006" w:rsidR="00613C6E" w:rsidRDefault="00613C6E" w:rsidP="51801F1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1A1E37AD" w14:textId="2347ED2E" w:rsidR="00613C6E" w:rsidRDefault="00613C6E" w:rsidP="51801F19">
            <w:pPr>
              <w:spacing w:after="200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613C6E" w14:paraId="2E1A326C" w14:textId="77777777" w:rsidTr="00050E78">
        <w:trPr>
          <w:cantSplit/>
          <w:trHeight w:val="345"/>
        </w:trPr>
        <w:tc>
          <w:tcPr>
            <w:tcW w:w="650" w:type="pct"/>
            <w:shd w:val="clear" w:color="auto" w:fill="D9E2F3"/>
          </w:tcPr>
          <w:p w14:paraId="7445EA16" w14:textId="2C881797" w:rsidR="00613C6E" w:rsidRDefault="00613C6E" w:rsidP="51801F19">
            <w:pPr>
              <w:rPr>
                <w:rFonts w:ascii="Calibri" w:eastAsia="Calibri" w:hAnsi="Calibri" w:cs="Calibri"/>
                <w:color w:val="FF0000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Food</w:t>
            </w:r>
          </w:p>
        </w:tc>
        <w:tc>
          <w:tcPr>
            <w:tcW w:w="876" w:type="pct"/>
            <w:shd w:val="clear" w:color="auto" w:fill="D9E2F3"/>
          </w:tcPr>
          <w:p w14:paraId="1A025105" w14:textId="532CE8A6" w:rsidR="00613C6E" w:rsidRDefault="00613C6E" w:rsidP="51801F19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N/A</w:t>
            </w:r>
          </w:p>
        </w:tc>
        <w:tc>
          <w:tcPr>
            <w:tcW w:w="640" w:type="pct"/>
            <w:shd w:val="clear" w:color="auto" w:fill="D9E2F3"/>
          </w:tcPr>
          <w:p w14:paraId="3C7E701E" w14:textId="7CE5F7A6" w:rsidR="00613C6E" w:rsidRDefault="00613C6E" w:rsidP="51801F19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9" w:type="pct"/>
            <w:shd w:val="clear" w:color="auto" w:fill="D9E2F3"/>
          </w:tcPr>
          <w:p w14:paraId="534AD874" w14:textId="61E50084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7A4F0CFD" w14:textId="4DCC57E7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0391B64B" w14:textId="18932461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D9E2F3"/>
          </w:tcPr>
          <w:p w14:paraId="6343B2AE" w14:textId="1D5AA939" w:rsidR="00613C6E" w:rsidRDefault="00613C6E" w:rsidP="51801F19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9" w:type="pct"/>
            <w:shd w:val="clear" w:color="auto" w:fill="D9E2F3"/>
          </w:tcPr>
          <w:p w14:paraId="2C73598E" w14:textId="543624E4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3420772D" w14:textId="26C77508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9E2F3"/>
          </w:tcPr>
          <w:p w14:paraId="4D5432D9" w14:textId="1899C282" w:rsidR="00613C6E" w:rsidRDefault="00613C6E" w:rsidP="51801F19">
            <w:pPr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D9E2F3"/>
          </w:tcPr>
          <w:p w14:paraId="0C2D4E56" w14:textId="305A02FF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1782A3AE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0B797253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D237E91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5BB6527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8550C23" w14:textId="7FFA3D2E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Storage and Display of Food</w:t>
            </w:r>
          </w:p>
        </w:tc>
        <w:tc>
          <w:tcPr>
            <w:tcW w:w="876" w:type="pct"/>
            <w:shd w:val="clear" w:color="auto" w:fill="FFFFFF" w:themeFill="background1"/>
          </w:tcPr>
          <w:p w14:paraId="61247942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F4CCEFD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4234BFB" w14:textId="777777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Illness, Food poisoning, Allergy.</w:t>
            </w:r>
          </w:p>
          <w:p w14:paraId="6C3B5FE4" w14:textId="3E0A170E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50AD9CF8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F6BC6DD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B8CDEC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35304AA" w14:textId="57C0F3CC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All</w:t>
            </w:r>
          </w:p>
        </w:tc>
        <w:tc>
          <w:tcPr>
            <w:tcW w:w="159" w:type="pct"/>
            <w:shd w:val="clear" w:color="auto" w:fill="FFFFFF" w:themeFill="background1"/>
          </w:tcPr>
          <w:p w14:paraId="50C0B512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EF4151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4A988BB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179A9C" w14:textId="154E487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64215D9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4D0F7A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757BFDE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A776B34" w14:textId="3DE80094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C688DED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219949D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A672ADF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5264095" w14:textId="0B5AAAA4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02E46CB4" w14:textId="77777777" w:rsidR="00D71A6A" w:rsidRDefault="00D71A6A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</w:p>
          <w:p w14:paraId="31A6DACF" w14:textId="77777777" w:rsidR="00613C6E" w:rsidRDefault="00613C6E" w:rsidP="51801F19">
            <w:p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Keep any products containing fresh produce in the fridge. Do not leave any food out for longer than 4 hours.</w:t>
            </w:r>
          </w:p>
          <w:p w14:paraId="69250127" w14:textId="77777777" w:rsidR="00613C6E" w:rsidRDefault="00613C6E" w:rsidP="007760BF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Store all products in a clean sealable container away from raw foods.</w:t>
            </w:r>
          </w:p>
          <w:p w14:paraId="54D47AEF" w14:textId="4BAA19B9" w:rsidR="00613C6E" w:rsidRDefault="00613C6E" w:rsidP="007760B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Transport cakes in a clean sealable container.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102AF801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B790433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CA2EE18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4C9174B" w14:textId="2141F5D0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194F932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B28AAE9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2318BE2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EE398A1" w14:textId="174CAB1A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1D00B7C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555583B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626B483" w14:textId="77777777" w:rsidR="00D71A6A" w:rsidRDefault="00D71A6A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F411C4F" w14:textId="60473545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75E7E0C6" w14:textId="77777777" w:rsidR="00D71A6A" w:rsidRDefault="00D71A6A" w:rsidP="007760B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  <w:p w14:paraId="5BA70E4E" w14:textId="77777777" w:rsidR="00D71A6A" w:rsidRDefault="00D71A6A" w:rsidP="007760B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  <w:p w14:paraId="26D37282" w14:textId="77777777" w:rsidR="00613C6E" w:rsidRDefault="00613C6E" w:rsidP="007760B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SUSU food hygiene level 2 course available for completion- requests made to activities team</w:t>
            </w:r>
          </w:p>
          <w:p w14:paraId="18DCA1EC" w14:textId="77777777" w:rsidR="00613C6E" w:rsidRDefault="00613C6E" w:rsidP="007760B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633C9327" w14:textId="77777777" w:rsidR="00613C6E" w:rsidRDefault="00613C6E" w:rsidP="007760B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  <w:p w14:paraId="5D53931D" w14:textId="7A11B2DD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50D43242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3A46684C" w14:textId="0BCF600F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Food Allergies and Dietary requirements</w:t>
            </w:r>
          </w:p>
        </w:tc>
        <w:tc>
          <w:tcPr>
            <w:tcW w:w="876" w:type="pct"/>
            <w:shd w:val="clear" w:color="auto" w:fill="FFFFFF" w:themeFill="background1"/>
          </w:tcPr>
          <w:p w14:paraId="1E1CCFF2" w14:textId="2DA4E00A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Illness, Allergic reaction </w:t>
            </w:r>
          </w:p>
        </w:tc>
        <w:tc>
          <w:tcPr>
            <w:tcW w:w="640" w:type="pct"/>
            <w:shd w:val="clear" w:color="auto" w:fill="FFFFFF" w:themeFill="background1"/>
          </w:tcPr>
          <w:p w14:paraId="0DFA0ED8" w14:textId="3DEC84D3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Customers</w:t>
            </w:r>
          </w:p>
        </w:tc>
        <w:tc>
          <w:tcPr>
            <w:tcW w:w="159" w:type="pct"/>
            <w:shd w:val="clear" w:color="auto" w:fill="FFFFFF" w:themeFill="background1"/>
          </w:tcPr>
          <w:p w14:paraId="4BA64C09" w14:textId="48D516C3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CAEE9A4" w14:textId="209C8C6C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1B0A833D" w14:textId="63917A18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959" w:type="pct"/>
            <w:shd w:val="clear" w:color="auto" w:fill="FFFFFF" w:themeFill="background1"/>
          </w:tcPr>
          <w:p w14:paraId="7D469D1D" w14:textId="77777777" w:rsidR="00613C6E" w:rsidRDefault="00613C6E" w:rsidP="007760BF">
            <w:pPr>
              <w:pStyle w:val="ListParagraph"/>
              <w:numPr>
                <w:ilvl w:val="0"/>
                <w:numId w:val="5"/>
              </w:num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Where possible remove common allergens form ingredients. </w:t>
            </w:r>
            <w:hyperlink r:id="rId22">
              <w:r w:rsidRPr="51801F19">
                <w:rPr>
                  <w:rStyle w:val="Hyperlink"/>
                </w:rPr>
                <w:t>allergen-chart-1.docx (live.com)</w:t>
              </w:r>
            </w:hyperlink>
            <w:r w:rsidRPr="51801F19">
              <w:t xml:space="preserve"> Lists all 14 of the core allergens. </w:t>
            </w:r>
          </w:p>
          <w:p w14:paraId="19066D21" w14:textId="77777777" w:rsidR="00613C6E" w:rsidRDefault="00613C6E" w:rsidP="007760B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Ensure each cake is labelled with its name and list of ingredients.</w:t>
            </w:r>
          </w:p>
          <w:p w14:paraId="26954DC0" w14:textId="77777777" w:rsidR="00613C6E" w:rsidRDefault="00613C6E" w:rsidP="007760B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Have a list available of all ingredients for any products sold at the stall.</w:t>
            </w:r>
          </w:p>
          <w:p w14:paraId="48D49285" w14:textId="77777777" w:rsidR="00613C6E" w:rsidRDefault="00613C6E" w:rsidP="007760B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Always use recipes from reputable sources.</w:t>
            </w:r>
          </w:p>
          <w:p w14:paraId="29AD183B" w14:textId="1E05D501" w:rsidR="00613C6E" w:rsidRDefault="00613C6E" w:rsidP="007760BF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Make sure to keep any packaging. </w:t>
            </w:r>
          </w:p>
        </w:tc>
        <w:tc>
          <w:tcPr>
            <w:tcW w:w="159" w:type="pct"/>
            <w:shd w:val="clear" w:color="auto" w:fill="FFFFFF" w:themeFill="background1"/>
          </w:tcPr>
          <w:p w14:paraId="42617394" w14:textId="26D9CE21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B945966" w14:textId="0F82F161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7174CA2" w14:textId="29019406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21" w:type="pct"/>
            <w:shd w:val="clear" w:color="auto" w:fill="FFFFFF" w:themeFill="background1"/>
          </w:tcPr>
          <w:p w14:paraId="3C986DC4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3EB7CBE6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2C160C46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64E1AB79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For more information on allergens: </w:t>
            </w:r>
            <w:hyperlink r:id="rId23" w:anchor="allergen-information">
              <w:r w:rsidRPr="51801F19">
                <w:rPr>
                  <w:rStyle w:val="Hyperlink"/>
                </w:rPr>
                <w:t>Providing food at community and charity events | Food Standards Agency</w:t>
              </w:r>
            </w:hyperlink>
          </w:p>
          <w:p w14:paraId="25EB32E8" w14:textId="48BC0C5F" w:rsidR="00613C6E" w:rsidRDefault="00613C6E" w:rsidP="51801F1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07C869A2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2E7B03E7" w14:textId="48E1F9BC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>Stock/Food Falling</w:t>
            </w:r>
          </w:p>
        </w:tc>
        <w:tc>
          <w:tcPr>
            <w:tcW w:w="876" w:type="pct"/>
            <w:shd w:val="clear" w:color="auto" w:fill="FFFFFF" w:themeFill="background1"/>
          </w:tcPr>
          <w:p w14:paraId="7765BB13" w14:textId="634A3477" w:rsidR="00613C6E" w:rsidRDefault="00613C6E" w:rsidP="51801F19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Physical Injury, Illness, Food poisoning </w:t>
            </w:r>
          </w:p>
        </w:tc>
        <w:tc>
          <w:tcPr>
            <w:tcW w:w="640" w:type="pct"/>
            <w:shd w:val="clear" w:color="auto" w:fill="FFFFFF" w:themeFill="background1"/>
          </w:tcPr>
          <w:p w14:paraId="4C49FC98" w14:textId="0FB2EA3C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57E3D5F0" w14:textId="2DE70EA9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5A0FEF5" w14:textId="2FECF9D0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EF9FC74" w14:textId="5CA30B46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A0E81B2" w14:textId="690F1F70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Enusre all stock is stored correctly and not stacked to</w:t>
            </w:r>
            <w:r w:rsidR="00D71A6A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 high. </w:t>
            </w:r>
          </w:p>
          <w:p w14:paraId="59925BDC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If any products fall that these are not sold and disposed of in food waste.</w:t>
            </w:r>
          </w:p>
          <w:p w14:paraId="664FE718" w14:textId="75F45930" w:rsidR="00613C6E" w:rsidRDefault="00613C6E" w:rsidP="00D71A6A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251E07A" w14:textId="0F6BB951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47D04C9" w14:textId="4B6AA260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18689CE" w14:textId="4FB8001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21" w:type="pct"/>
            <w:shd w:val="clear" w:color="auto" w:fill="FFFFFF" w:themeFill="background1"/>
          </w:tcPr>
          <w:p w14:paraId="60E83FD4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48E5A12D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procedure.</w:t>
            </w:r>
          </w:p>
          <w:p w14:paraId="2C650A2C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634E4B41" w14:textId="47B28A2B" w:rsidR="00613C6E" w:rsidRDefault="00613C6E" w:rsidP="51801F1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283EF79B" w14:textId="77777777" w:rsidTr="00050E78">
        <w:trPr>
          <w:cantSplit/>
          <w:trHeight w:val="345"/>
        </w:trPr>
        <w:tc>
          <w:tcPr>
            <w:tcW w:w="650" w:type="pct"/>
            <w:shd w:val="clear" w:color="auto" w:fill="FFFFFF" w:themeFill="background1"/>
          </w:tcPr>
          <w:p w14:paraId="607CC5AD" w14:textId="3E37D1A2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Food Temperature </w:t>
            </w:r>
          </w:p>
        </w:tc>
        <w:tc>
          <w:tcPr>
            <w:tcW w:w="876" w:type="pct"/>
            <w:shd w:val="clear" w:color="auto" w:fill="FFFFFF" w:themeFill="background1"/>
          </w:tcPr>
          <w:p w14:paraId="3951EAF9" w14:textId="7A053FA4" w:rsidR="00613C6E" w:rsidRDefault="00613C6E" w:rsidP="51801F19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Food poisoning, illness, perished stock</w:t>
            </w:r>
          </w:p>
        </w:tc>
        <w:tc>
          <w:tcPr>
            <w:tcW w:w="640" w:type="pct"/>
            <w:shd w:val="clear" w:color="auto" w:fill="FFFFFF" w:themeFill="background1"/>
          </w:tcPr>
          <w:p w14:paraId="279EC2C7" w14:textId="37EEC34E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1DD37BB5" w14:textId="421C0D39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A14B6EF" w14:textId="6DDA46FD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27787BF" w14:textId="286CE41D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815AB07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Do not leave any food out for longer than 4 hours.</w:t>
            </w:r>
          </w:p>
          <w:p w14:paraId="28D29B01" w14:textId="345CD975" w:rsidR="00613C6E" w:rsidRPr="00D71A6A" w:rsidRDefault="00613C6E" w:rsidP="00D71A6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Ensure all products or produce are </w:t>
            </w:r>
            <w:r w:rsidR="00D71A6A">
              <w:rPr>
                <w:rFonts w:ascii="Calibri" w:eastAsia="Calibri" w:hAnsi="Calibri" w:cs="Calibri"/>
                <w:color w:val="000000" w:themeColor="text1"/>
              </w:rPr>
              <w:t>stored as describe on packaging</w:t>
            </w:r>
          </w:p>
        </w:tc>
        <w:tc>
          <w:tcPr>
            <w:tcW w:w="159" w:type="pct"/>
            <w:shd w:val="clear" w:color="auto" w:fill="FFFFFF" w:themeFill="background1"/>
          </w:tcPr>
          <w:p w14:paraId="76A4CBBB" w14:textId="08ACDE5F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E00A8F2" w14:textId="03FC2943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D6F076D" w14:textId="31F51DAC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23801B3D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SUSU food hygiene level 2 course available for completion- requests made to activities team</w:t>
            </w:r>
          </w:p>
          <w:p w14:paraId="04A1BF24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required </w:t>
            </w:r>
          </w:p>
          <w:p w14:paraId="4C2E8299" w14:textId="77777777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  <w:p w14:paraId="00D244D0" w14:textId="574EC6AD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3C6E" w14:paraId="6034CAAB" w14:textId="77777777" w:rsidTr="00050E78">
        <w:trPr>
          <w:cantSplit/>
          <w:trHeight w:val="345"/>
        </w:trPr>
        <w:tc>
          <w:tcPr>
            <w:tcW w:w="650" w:type="pct"/>
            <w:shd w:val="clear" w:color="auto" w:fill="D9E2F3"/>
          </w:tcPr>
          <w:p w14:paraId="129DEB63" w14:textId="683B1707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275D82">
              <w:rPr>
                <w:rFonts w:ascii="Calibri" w:eastAsia="Calibri" w:hAnsi="Calibri" w:cs="Calibri"/>
              </w:rPr>
              <w:t>Alcoholic/External Events</w:t>
            </w:r>
          </w:p>
        </w:tc>
        <w:tc>
          <w:tcPr>
            <w:tcW w:w="876" w:type="pct"/>
            <w:shd w:val="clear" w:color="auto" w:fill="D9E2F3"/>
          </w:tcPr>
          <w:p w14:paraId="56CC5B9B" w14:textId="3DEF4DD2" w:rsidR="00613C6E" w:rsidRDefault="00613C6E" w:rsidP="51801F19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40" w:type="pct"/>
            <w:shd w:val="clear" w:color="auto" w:fill="D9E2F3"/>
          </w:tcPr>
          <w:p w14:paraId="24EAE2C1" w14:textId="208948CF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70C0C9CF" w14:textId="4DBAE6AB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61E217E4" w14:textId="1630142D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7A35DE86" w14:textId="4D82C4F5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59" w:type="pct"/>
            <w:shd w:val="clear" w:color="auto" w:fill="D9E2F3"/>
          </w:tcPr>
          <w:p w14:paraId="674166B4" w14:textId="2CCAD734" w:rsidR="00613C6E" w:rsidRDefault="00613C6E" w:rsidP="007760B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4C81B92D" w14:textId="7FE38212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7A36C4AF" w14:textId="7910CBA2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D9E2F3"/>
          </w:tcPr>
          <w:p w14:paraId="42C189FD" w14:textId="27474740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21" w:type="pct"/>
            <w:shd w:val="clear" w:color="auto" w:fill="D9E2F3"/>
          </w:tcPr>
          <w:p w14:paraId="51679632" w14:textId="4130C385" w:rsidR="00613C6E" w:rsidRDefault="00613C6E" w:rsidP="51801F1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B8227" w14:textId="497695D3" w:rsidR="01275D82" w:rsidRDefault="01275D82"/>
    <w:p w14:paraId="3C5F0480" w14:textId="77777777" w:rsidR="00CE1AAA" w:rsidRDefault="00CE1AAA"/>
    <w:p w14:paraId="3C5F0481" w14:textId="77777777" w:rsidR="00CE1AAA" w:rsidRDefault="00CE1AAA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59"/>
        <w:gridCol w:w="1807"/>
        <w:gridCol w:w="189"/>
        <w:gridCol w:w="1315"/>
        <w:gridCol w:w="1023"/>
        <w:gridCol w:w="4002"/>
        <w:gridCol w:w="1724"/>
      </w:tblGrid>
      <w:tr w:rsidR="00C642F4" w:rsidRPr="00957A37" w14:paraId="3C5F0483" w14:textId="77777777" w:rsidTr="51801F19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51801F19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CA360D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4659" w:type="dxa"/>
            <w:shd w:val="clear" w:color="auto" w:fill="E0E0E0"/>
          </w:tcPr>
          <w:p w14:paraId="3C5F0487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07" w:type="dxa"/>
            <w:shd w:val="clear" w:color="auto" w:fill="E0E0E0"/>
          </w:tcPr>
          <w:p w14:paraId="3C5F0488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504" w:type="dxa"/>
            <w:gridSpan w:val="2"/>
            <w:shd w:val="clear" w:color="auto" w:fill="E0E0E0"/>
          </w:tcPr>
          <w:p w14:paraId="3C5F0489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CA360D">
        <w:trPr>
          <w:trHeight w:val="574"/>
        </w:trPr>
        <w:tc>
          <w:tcPr>
            <w:tcW w:w="670" w:type="dxa"/>
          </w:tcPr>
          <w:p w14:paraId="3C5F048D" w14:textId="77777777" w:rsidR="00C642F4" w:rsidRPr="00957A37" w:rsidRDefault="00C642F4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6D5FE487" w14:textId="2D81E8FE" w:rsidR="51801F19" w:rsidRDefault="51801F19" w:rsidP="00776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 xml:space="preserve">Committee to send copies of all food hygiene training certificates to </w:t>
            </w:r>
            <w:hyperlink r:id="rId24">
              <w:r w:rsidRPr="51801F19">
                <w:rPr>
                  <w:rStyle w:val="Hyperlink"/>
                  <w:rFonts w:ascii="Calibri" w:eastAsia="Calibri" w:hAnsi="Calibri" w:cs="Calibri"/>
                </w:rPr>
                <w:t>suactivities@soton.ac.uk</w:t>
              </w:r>
            </w:hyperlink>
          </w:p>
          <w:p w14:paraId="4D025E00" w14:textId="2ACDAA14" w:rsidR="51801F19" w:rsidRDefault="51801F19" w:rsidP="51801F19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07" w:type="dxa"/>
          </w:tcPr>
          <w:p w14:paraId="22C98E61" w14:textId="77777777" w:rsidR="51801F19" w:rsidRDefault="00CA360D" w:rsidP="51801F19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Adchaya</w:t>
            </w:r>
          </w:p>
          <w:p w14:paraId="69851F9C" w14:textId="2967DA6F" w:rsidR="00CA360D" w:rsidRDefault="00CA360D" w:rsidP="51801F19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Mathiyalagan</w:t>
            </w:r>
          </w:p>
        </w:tc>
        <w:tc>
          <w:tcPr>
            <w:tcW w:w="1504" w:type="dxa"/>
            <w:gridSpan w:val="2"/>
          </w:tcPr>
          <w:p w14:paraId="2BE82583" w14:textId="1C68E10C" w:rsidR="51801F19" w:rsidRDefault="00C50D78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11/02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1" w14:textId="48B7D198" w:rsidR="00C642F4" w:rsidRPr="00957A37" w:rsidRDefault="00D71A6A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13</w:t>
            </w:r>
            <w:r w:rsidR="00C50D78">
              <w:rPr>
                <w:rFonts w:ascii="Lucida Sans" w:eastAsia="Times New Roman" w:hAnsi="Lucida Sans" w:cs="Arial"/>
                <w:color w:val="000000"/>
                <w:szCs w:val="20"/>
              </w:rPr>
              <w:t>/02</w:t>
            </w: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92" w14:textId="6138CCF4" w:rsidR="00C642F4" w:rsidRPr="00957A37" w:rsidRDefault="00C50D78" w:rsidP="005027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Done</w:t>
            </w:r>
          </w:p>
        </w:tc>
      </w:tr>
      <w:tr w:rsidR="00CA360D" w:rsidRPr="00957A37" w14:paraId="3C5F049A" w14:textId="77777777" w:rsidTr="00CA360D">
        <w:trPr>
          <w:trHeight w:val="574"/>
        </w:trPr>
        <w:tc>
          <w:tcPr>
            <w:tcW w:w="670" w:type="dxa"/>
          </w:tcPr>
          <w:p w14:paraId="3C5F0494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577C4912" w14:textId="2426852C" w:rsidR="00CA360D" w:rsidRDefault="00CA360D" w:rsidP="00776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Committee members to create and display lists of ingredients (with allergens written in bold) at the stall</w:t>
            </w:r>
          </w:p>
        </w:tc>
        <w:tc>
          <w:tcPr>
            <w:tcW w:w="1807" w:type="dxa"/>
          </w:tcPr>
          <w:p w14:paraId="7D57E47A" w14:textId="77777777" w:rsidR="00CA360D" w:rsidRDefault="00CA360D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Adchaya</w:t>
            </w:r>
          </w:p>
          <w:p w14:paraId="2DAB6700" w14:textId="2FE50991" w:rsidR="00CA360D" w:rsidRDefault="00CA360D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Mathiyalagan</w:t>
            </w:r>
          </w:p>
        </w:tc>
        <w:tc>
          <w:tcPr>
            <w:tcW w:w="1504" w:type="dxa"/>
            <w:gridSpan w:val="2"/>
          </w:tcPr>
          <w:p w14:paraId="46CA0E59" w14:textId="32140BAA" w:rsidR="00CA360D" w:rsidRDefault="005027E0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11</w:t>
            </w:r>
            <w:r w:rsidR="00C50D78">
              <w:rPr>
                <w:rFonts w:ascii="Calibri" w:eastAsia="Calibri" w:hAnsi="Calibri" w:cs="Calibri"/>
                <w:color w:val="FF0000"/>
              </w:rPr>
              <w:t>/02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8" w14:textId="08D75867" w:rsidR="00CA360D" w:rsidRPr="00957A37" w:rsidRDefault="00C50D78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11/02</w:t>
            </w: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99" w14:textId="64C176D0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Will be displayed on the day</w:t>
            </w:r>
          </w:p>
        </w:tc>
      </w:tr>
      <w:tr w:rsidR="00CA360D" w:rsidRPr="00957A37" w14:paraId="3C5F04A1" w14:textId="77777777" w:rsidTr="00CA360D">
        <w:trPr>
          <w:trHeight w:val="574"/>
        </w:trPr>
        <w:tc>
          <w:tcPr>
            <w:tcW w:w="670" w:type="dxa"/>
          </w:tcPr>
          <w:p w14:paraId="3C5F049B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48D4BAF5" w14:textId="6D163E1F" w:rsidR="00CA360D" w:rsidRDefault="00CA360D" w:rsidP="007760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Lucida Sans" w:eastAsia="Lucida Sans" w:hAnsi="Lucida Sans" w:cs="Lucida Sans"/>
                <w:color w:val="000000" w:themeColor="text1"/>
              </w:rPr>
            </w:pPr>
            <w:r w:rsidRPr="51801F19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51801F19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807" w:type="dxa"/>
          </w:tcPr>
          <w:p w14:paraId="780423EA" w14:textId="77777777" w:rsidR="00CA360D" w:rsidRDefault="00CA360D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Adchaya</w:t>
            </w:r>
          </w:p>
          <w:p w14:paraId="117D72F3" w14:textId="51E2C3A4" w:rsidR="00CA360D" w:rsidRDefault="00CA360D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Mathiyalagan</w:t>
            </w:r>
          </w:p>
        </w:tc>
        <w:tc>
          <w:tcPr>
            <w:tcW w:w="1504" w:type="dxa"/>
            <w:gridSpan w:val="2"/>
          </w:tcPr>
          <w:p w14:paraId="23C7BA9A" w14:textId="7A859187" w:rsidR="00CA360D" w:rsidRDefault="00C50D78" w:rsidP="00CA360D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11/02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F" w14:textId="36461773" w:rsidR="00CA360D" w:rsidRPr="00957A37" w:rsidRDefault="00C50D78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11/02</w:t>
            </w: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A0" w14:textId="4EEEB471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Done</w:t>
            </w:r>
          </w:p>
        </w:tc>
      </w:tr>
      <w:tr w:rsidR="00CA360D" w:rsidRPr="00957A37" w14:paraId="3C5F04A8" w14:textId="77777777" w:rsidTr="00CA360D">
        <w:trPr>
          <w:trHeight w:val="574"/>
        </w:trPr>
        <w:tc>
          <w:tcPr>
            <w:tcW w:w="670" w:type="dxa"/>
          </w:tcPr>
          <w:p w14:paraId="3C5F04A2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3C5F04A3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07" w:type="dxa"/>
          </w:tcPr>
          <w:p w14:paraId="3C5F04A4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5F04A5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6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A7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A360D" w:rsidRPr="00957A37" w14:paraId="3C5F04AF" w14:textId="77777777" w:rsidTr="00CA360D">
        <w:trPr>
          <w:trHeight w:val="574"/>
        </w:trPr>
        <w:tc>
          <w:tcPr>
            <w:tcW w:w="670" w:type="dxa"/>
          </w:tcPr>
          <w:p w14:paraId="3C5F04A9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3C5F04AA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07" w:type="dxa"/>
          </w:tcPr>
          <w:p w14:paraId="3C5F04AB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5F04AC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D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AE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A360D" w:rsidRPr="00957A37" w14:paraId="3C5F04B6" w14:textId="77777777" w:rsidTr="00CA360D">
        <w:trPr>
          <w:trHeight w:val="574"/>
        </w:trPr>
        <w:tc>
          <w:tcPr>
            <w:tcW w:w="670" w:type="dxa"/>
          </w:tcPr>
          <w:p w14:paraId="3C5F04B0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3C5F04B1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07" w:type="dxa"/>
          </w:tcPr>
          <w:p w14:paraId="3C5F04B2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5F04B3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4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B5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A360D" w:rsidRPr="00957A37" w14:paraId="3C5F04BE" w14:textId="77777777" w:rsidTr="00CA360D">
        <w:trPr>
          <w:trHeight w:val="574"/>
        </w:trPr>
        <w:tc>
          <w:tcPr>
            <w:tcW w:w="670" w:type="dxa"/>
          </w:tcPr>
          <w:p w14:paraId="3C5F04B7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59" w:type="dxa"/>
          </w:tcPr>
          <w:p w14:paraId="3C5F04B8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07" w:type="dxa"/>
          </w:tcPr>
          <w:p w14:paraId="3C5F04BA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5F04BB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C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26" w:type="dxa"/>
            <w:gridSpan w:val="2"/>
            <w:tcBorders>
              <w:left w:val="single" w:sz="18" w:space="0" w:color="auto"/>
            </w:tcBorders>
          </w:tcPr>
          <w:p w14:paraId="3C5F04BD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A360D" w:rsidRPr="00957A37" w14:paraId="3C5F04C2" w14:textId="77777777" w:rsidTr="00CA360D">
        <w:trPr>
          <w:cantSplit/>
        </w:trPr>
        <w:tc>
          <w:tcPr>
            <w:tcW w:w="8640" w:type="dxa"/>
            <w:gridSpan w:val="5"/>
            <w:tcBorders>
              <w:bottom w:val="nil"/>
            </w:tcBorders>
          </w:tcPr>
          <w:p w14:paraId="3C5F04BF" w14:textId="452F22F5" w:rsidR="00CA360D" w:rsidRPr="007A7454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77777777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749" w:type="dxa"/>
            <w:gridSpan w:val="3"/>
            <w:tcBorders>
              <w:bottom w:val="nil"/>
            </w:tcBorders>
          </w:tcPr>
          <w:p w14:paraId="3C5F04C1" w14:textId="3C5CDD48" w:rsidR="00CA360D" w:rsidRPr="007A7454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A360D" w:rsidRPr="00957A37" w14:paraId="3C5F04C7" w14:textId="77777777" w:rsidTr="00CA360D">
        <w:trPr>
          <w:cantSplit/>
          <w:trHeight w:val="606"/>
        </w:trPr>
        <w:tc>
          <w:tcPr>
            <w:tcW w:w="7325" w:type="dxa"/>
            <w:gridSpan w:val="4"/>
            <w:tcBorders>
              <w:top w:val="nil"/>
              <w:right w:val="nil"/>
            </w:tcBorders>
          </w:tcPr>
          <w:p w14:paraId="3C5F04C3" w14:textId="1DB14708" w:rsidR="00CA360D" w:rsidRPr="00957A37" w:rsidRDefault="00CA360D" w:rsidP="004763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Pr="06375DE7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00476309">
              <w:rPr>
                <w:rFonts w:ascii="Lucida Sans" w:eastAsia="Times New Roman" w:hAnsi="Lucida Sans" w:cs="Arial"/>
                <w:color w:val="FF0000"/>
              </w:rPr>
              <w:t>ADCHAYA MATHIYALAGAN</w:t>
            </w:r>
          </w:p>
        </w:tc>
        <w:tc>
          <w:tcPr>
            <w:tcW w:w="1315" w:type="dxa"/>
            <w:tcBorders>
              <w:top w:val="nil"/>
              <w:left w:val="nil"/>
            </w:tcBorders>
          </w:tcPr>
          <w:p w14:paraId="3C5F04C4" w14:textId="7D4D29B4" w:rsidR="00CA360D" w:rsidRPr="00957A37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 xml:space="preserve">Date </w:t>
            </w:r>
            <w:r w:rsidR="00D71A6A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>13</w:t>
            </w:r>
            <w:r w:rsidR="00C50D78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>/02/2025</w:t>
            </w:r>
          </w:p>
        </w:tc>
        <w:tc>
          <w:tcPr>
            <w:tcW w:w="5025" w:type="dxa"/>
            <w:gridSpan w:val="2"/>
            <w:tcBorders>
              <w:top w:val="nil"/>
              <w:right w:val="nil"/>
            </w:tcBorders>
          </w:tcPr>
          <w:p w14:paraId="3C5F04C5" w14:textId="2C6BB14E" w:rsidR="00CA360D" w:rsidRPr="00957A37" w:rsidRDefault="00CA360D" w:rsidP="004763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Pr="06375DE7">
              <w:rPr>
                <w:rFonts w:ascii="Lucida Sans" w:eastAsia="Times New Roman" w:hAnsi="Lucida Sans" w:cs="Arial"/>
                <w:color w:val="FF0000"/>
              </w:rPr>
              <w:t xml:space="preserve"> </w:t>
            </w:r>
            <w:r w:rsidR="00476309">
              <w:rPr>
                <w:rFonts w:ascii="Lucida Sans" w:eastAsia="Times New Roman" w:hAnsi="Lucida Sans" w:cs="Arial"/>
                <w:color w:val="FF0000"/>
              </w:rPr>
              <w:t>ESHAA FATHIMA</w:t>
            </w:r>
          </w:p>
        </w:tc>
        <w:tc>
          <w:tcPr>
            <w:tcW w:w="1724" w:type="dxa"/>
            <w:tcBorders>
              <w:top w:val="nil"/>
              <w:left w:val="nil"/>
            </w:tcBorders>
          </w:tcPr>
          <w:p w14:paraId="32F1782E" w14:textId="77777777" w:rsidR="005027E0" w:rsidRDefault="00CA360D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</w:pPr>
            <w:r w:rsidRPr="06375DE7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005027E0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 xml:space="preserve"> </w:t>
            </w:r>
          </w:p>
          <w:p w14:paraId="3C5F04C6" w14:textId="2FF4B452" w:rsidR="00CA360D" w:rsidRPr="00957A37" w:rsidRDefault="00D71A6A" w:rsidP="00CA36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>13</w:t>
            </w:r>
            <w:r w:rsidR="00C50D78">
              <w:rPr>
                <w:rFonts w:ascii="Lucida Sans" w:eastAsia="Times New Roman" w:hAnsi="Lucida Sans" w:cs="Arial"/>
                <w:color w:val="FF0000"/>
                <w:sz w:val="18"/>
                <w:szCs w:val="18"/>
              </w:rPr>
              <w:t>/02/2025</w:t>
            </w:r>
          </w:p>
        </w:tc>
      </w:tr>
    </w:tbl>
    <w:p w14:paraId="3C5F04C8" w14:textId="749C50DA" w:rsidR="00C642F4" w:rsidRDefault="00C642F4"/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760BF">
            <w:pPr>
              <w:pStyle w:val="ListParagraph"/>
              <w:numPr>
                <w:ilvl w:val="0"/>
                <w:numId w:val="19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CA360D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CA360D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760BF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CA360D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CA360D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760BF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CA360D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CA360D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760BF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CA360D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CA360D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760BF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CA360D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CA360D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CA360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613C6E" w:rsidRPr="00185766" w:rsidRDefault="00613C6E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613C6E" w:rsidRPr="00185766" w:rsidRDefault="00613C6E" w:rsidP="007760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613C6E" w:rsidRPr="00185766" w:rsidRDefault="00613C6E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613C6E" w:rsidRPr="00185766" w:rsidRDefault="00613C6E" w:rsidP="007760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30"/>
      <w:footerReference w:type="default" r:id="rId3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D88F" w14:textId="77777777" w:rsidR="004E0035" w:rsidRDefault="004E0035" w:rsidP="00AC47B4">
      <w:pPr>
        <w:spacing w:after="0" w:line="240" w:lineRule="auto"/>
      </w:pPr>
      <w:r>
        <w:separator/>
      </w:r>
    </w:p>
  </w:endnote>
  <w:endnote w:type="continuationSeparator" w:id="0">
    <w:p w14:paraId="6DD1C9D4" w14:textId="77777777" w:rsidR="004E0035" w:rsidRDefault="004E003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613C6E" w:rsidRDefault="00613C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F055A" w14:textId="77777777" w:rsidR="00613C6E" w:rsidRDefault="00613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A345E" w14:textId="77777777" w:rsidR="004E0035" w:rsidRDefault="004E0035" w:rsidP="00AC47B4">
      <w:pPr>
        <w:spacing w:after="0" w:line="240" w:lineRule="auto"/>
      </w:pPr>
      <w:r>
        <w:separator/>
      </w:r>
    </w:p>
  </w:footnote>
  <w:footnote w:type="continuationSeparator" w:id="0">
    <w:p w14:paraId="5D5655F4" w14:textId="77777777" w:rsidR="004E0035" w:rsidRDefault="004E003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28D74" w14:textId="77777777" w:rsidR="00613C6E" w:rsidRDefault="00613C6E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S35szJg94SRzWL" int2:id="C1qFKIAs">
      <int2:state int2:type="AugLoop_Text_Critique" int2:value="Rejected"/>
    </int2:textHash>
    <int2:bookmark int2:bookmarkName="_Int_m8lMgnn7" int2:invalidationBookmarkName="" int2:hashCode="VRd/LyDcPFdCnc" int2:id="GUluNXu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0642"/>
    <w:multiLevelType w:val="hybridMultilevel"/>
    <w:tmpl w:val="E1FAD0C8"/>
    <w:lvl w:ilvl="0" w:tplc="1D5A77B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771038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5A40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8A6D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409C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7C4E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086C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C0A9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7C2B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6E398"/>
    <w:multiLevelType w:val="multilevel"/>
    <w:tmpl w:val="DB7E077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1AF0"/>
    <w:multiLevelType w:val="multilevel"/>
    <w:tmpl w:val="E42057D8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503F8"/>
    <w:multiLevelType w:val="hybridMultilevel"/>
    <w:tmpl w:val="FFECB9B4"/>
    <w:lvl w:ilvl="0" w:tplc="9DA436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B6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C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8B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28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9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8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55AC"/>
    <w:multiLevelType w:val="hybridMultilevel"/>
    <w:tmpl w:val="549C55AE"/>
    <w:lvl w:ilvl="0" w:tplc="68725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E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7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44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A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C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00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00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ECD1BA"/>
    <w:multiLevelType w:val="multilevel"/>
    <w:tmpl w:val="B4023ED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3EEC3"/>
    <w:multiLevelType w:val="multilevel"/>
    <w:tmpl w:val="20408B4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A8D97"/>
    <w:multiLevelType w:val="hybridMultilevel"/>
    <w:tmpl w:val="25B0235C"/>
    <w:lvl w:ilvl="0" w:tplc="F8BA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C2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22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67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1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6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9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84CDB"/>
    <w:multiLevelType w:val="hybridMultilevel"/>
    <w:tmpl w:val="347CEC0A"/>
    <w:lvl w:ilvl="0" w:tplc="BF42E3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A0A2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44F9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DE4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2F7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0E99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239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487B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7035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34D02F"/>
    <w:multiLevelType w:val="multilevel"/>
    <w:tmpl w:val="6712AA5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31459"/>
    <w:multiLevelType w:val="multilevel"/>
    <w:tmpl w:val="54EA22D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CD51A"/>
    <w:multiLevelType w:val="multilevel"/>
    <w:tmpl w:val="66AA04F6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7B93A"/>
    <w:multiLevelType w:val="hybridMultilevel"/>
    <w:tmpl w:val="F4223DB4"/>
    <w:lvl w:ilvl="0" w:tplc="A96C17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E45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C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21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E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F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01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06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A08CBE"/>
    <w:multiLevelType w:val="multilevel"/>
    <w:tmpl w:val="B288934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8CB25"/>
    <w:multiLevelType w:val="multilevel"/>
    <w:tmpl w:val="2356EED4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B0194"/>
    <w:multiLevelType w:val="multilevel"/>
    <w:tmpl w:val="A79C75F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B7EE"/>
    <w:multiLevelType w:val="hybridMultilevel"/>
    <w:tmpl w:val="8434563C"/>
    <w:lvl w:ilvl="0" w:tplc="C142795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4CAD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8C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5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0B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86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6C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2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8"/>
  </w:num>
  <w:num w:numId="5">
    <w:abstractNumId w:val="9"/>
  </w:num>
  <w:num w:numId="6">
    <w:abstractNumId w:val="15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11"/>
  </w:num>
  <w:num w:numId="17">
    <w:abstractNumId w:val="12"/>
  </w:num>
  <w:num w:numId="18">
    <w:abstractNumId w:val="19"/>
  </w:num>
  <w:num w:numId="19">
    <w:abstractNumId w:val="18"/>
  </w:num>
  <w:num w:numId="20">
    <w:abstractNumId w:val="5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0E78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C73BC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4367"/>
    <w:rsid w:val="00206901"/>
    <w:rsid w:val="00206B86"/>
    <w:rsid w:val="00210954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677F0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18240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309"/>
    <w:rsid w:val="004768EF"/>
    <w:rsid w:val="00477373"/>
    <w:rsid w:val="00477613"/>
    <w:rsid w:val="00484EE8"/>
    <w:rsid w:val="00487488"/>
    <w:rsid w:val="00490C37"/>
    <w:rsid w:val="0049135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035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27E0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0E06"/>
    <w:rsid w:val="00541522"/>
    <w:rsid w:val="00541922"/>
    <w:rsid w:val="00543E4A"/>
    <w:rsid w:val="0054687F"/>
    <w:rsid w:val="0056022D"/>
    <w:rsid w:val="005606B5"/>
    <w:rsid w:val="00567BD2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3C6E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60BF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655A3"/>
    <w:rsid w:val="008715F0"/>
    <w:rsid w:val="00871DD3"/>
    <w:rsid w:val="00880842"/>
    <w:rsid w:val="008873F6"/>
    <w:rsid w:val="00891247"/>
    <w:rsid w:val="00892338"/>
    <w:rsid w:val="0089263B"/>
    <w:rsid w:val="008A01CA"/>
    <w:rsid w:val="008A0F1D"/>
    <w:rsid w:val="008A1127"/>
    <w:rsid w:val="008A1D7D"/>
    <w:rsid w:val="008A3E24"/>
    <w:rsid w:val="008A42FA"/>
    <w:rsid w:val="008A6B6B"/>
    <w:rsid w:val="008B08F6"/>
    <w:rsid w:val="008B2267"/>
    <w:rsid w:val="008B32C7"/>
    <w:rsid w:val="008B35FC"/>
    <w:rsid w:val="008B3B39"/>
    <w:rsid w:val="008C1B08"/>
    <w:rsid w:val="008C216A"/>
    <w:rsid w:val="008C557F"/>
    <w:rsid w:val="008C6C52"/>
    <w:rsid w:val="008D0BAD"/>
    <w:rsid w:val="008D11DE"/>
    <w:rsid w:val="008D40F1"/>
    <w:rsid w:val="008D7EA7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5B51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8C75B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17AD2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0D7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360D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A6A"/>
    <w:rsid w:val="00D71B15"/>
    <w:rsid w:val="00D735E7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11DDA04"/>
    <w:rsid w:val="01275D82"/>
    <w:rsid w:val="01C5F438"/>
    <w:rsid w:val="01D9AA88"/>
    <w:rsid w:val="02105C59"/>
    <w:rsid w:val="0215C72D"/>
    <w:rsid w:val="02652BDD"/>
    <w:rsid w:val="02879C2B"/>
    <w:rsid w:val="02D43576"/>
    <w:rsid w:val="034B9107"/>
    <w:rsid w:val="03D22191"/>
    <w:rsid w:val="041EFBB5"/>
    <w:rsid w:val="0525C421"/>
    <w:rsid w:val="058B19BB"/>
    <w:rsid w:val="06019D91"/>
    <w:rsid w:val="06375DE7"/>
    <w:rsid w:val="0682949F"/>
    <w:rsid w:val="06D99DB0"/>
    <w:rsid w:val="06E07924"/>
    <w:rsid w:val="07E249E8"/>
    <w:rsid w:val="07FF70B8"/>
    <w:rsid w:val="081DBC8D"/>
    <w:rsid w:val="085C9A41"/>
    <w:rsid w:val="09275BA5"/>
    <w:rsid w:val="0949C989"/>
    <w:rsid w:val="09766365"/>
    <w:rsid w:val="09B19F69"/>
    <w:rsid w:val="09CBFD7F"/>
    <w:rsid w:val="09E5AF5A"/>
    <w:rsid w:val="0A1BF166"/>
    <w:rsid w:val="0AAC34D9"/>
    <w:rsid w:val="0B85F9F0"/>
    <w:rsid w:val="0BC62FC3"/>
    <w:rsid w:val="0BE09759"/>
    <w:rsid w:val="0C0578F8"/>
    <w:rsid w:val="0C29F78D"/>
    <w:rsid w:val="0C2B92C9"/>
    <w:rsid w:val="0C63BFA5"/>
    <w:rsid w:val="0C6D429A"/>
    <w:rsid w:val="0CE730D0"/>
    <w:rsid w:val="0CF2A952"/>
    <w:rsid w:val="0D0158DC"/>
    <w:rsid w:val="0E28894A"/>
    <w:rsid w:val="0E8E78C3"/>
    <w:rsid w:val="0EEDE25F"/>
    <w:rsid w:val="0F778459"/>
    <w:rsid w:val="0FC96A4D"/>
    <w:rsid w:val="0FF8F56E"/>
    <w:rsid w:val="0FFF0005"/>
    <w:rsid w:val="1041FCD7"/>
    <w:rsid w:val="10565073"/>
    <w:rsid w:val="10ADD873"/>
    <w:rsid w:val="111E0FCC"/>
    <w:rsid w:val="117DC4AE"/>
    <w:rsid w:val="11F1E928"/>
    <w:rsid w:val="125C4DB1"/>
    <w:rsid w:val="12D0D231"/>
    <w:rsid w:val="12F2C750"/>
    <w:rsid w:val="1335BCE2"/>
    <w:rsid w:val="134E710C"/>
    <w:rsid w:val="1357E525"/>
    <w:rsid w:val="14414593"/>
    <w:rsid w:val="145959B8"/>
    <w:rsid w:val="15087181"/>
    <w:rsid w:val="1529444E"/>
    <w:rsid w:val="15C5AD06"/>
    <w:rsid w:val="15DDA390"/>
    <w:rsid w:val="16353F29"/>
    <w:rsid w:val="16DA0E28"/>
    <w:rsid w:val="16F5A3E3"/>
    <w:rsid w:val="17202B56"/>
    <w:rsid w:val="177BE735"/>
    <w:rsid w:val="180337D5"/>
    <w:rsid w:val="181231A0"/>
    <w:rsid w:val="182132B3"/>
    <w:rsid w:val="185CE6A9"/>
    <w:rsid w:val="18CA59AC"/>
    <w:rsid w:val="199778F5"/>
    <w:rsid w:val="19B57A94"/>
    <w:rsid w:val="1A3EC272"/>
    <w:rsid w:val="1A60E515"/>
    <w:rsid w:val="1AC93399"/>
    <w:rsid w:val="1B35F5B7"/>
    <w:rsid w:val="1B56962D"/>
    <w:rsid w:val="1BAFBA4C"/>
    <w:rsid w:val="1BD6CEDA"/>
    <w:rsid w:val="1C26A1BB"/>
    <w:rsid w:val="1C7D00F9"/>
    <w:rsid w:val="1CAA4383"/>
    <w:rsid w:val="1D7A0881"/>
    <w:rsid w:val="1D8B5028"/>
    <w:rsid w:val="1DEBC2BF"/>
    <w:rsid w:val="1E3466E0"/>
    <w:rsid w:val="1ED40451"/>
    <w:rsid w:val="1F09F5BE"/>
    <w:rsid w:val="1F7DE325"/>
    <w:rsid w:val="1F94A17E"/>
    <w:rsid w:val="1FD957AF"/>
    <w:rsid w:val="2049B6FB"/>
    <w:rsid w:val="2061A01C"/>
    <w:rsid w:val="20EEC8CE"/>
    <w:rsid w:val="213AF540"/>
    <w:rsid w:val="221FC751"/>
    <w:rsid w:val="222037A1"/>
    <w:rsid w:val="2253B7F5"/>
    <w:rsid w:val="237F2F18"/>
    <w:rsid w:val="23A08CC1"/>
    <w:rsid w:val="24322EF4"/>
    <w:rsid w:val="25695060"/>
    <w:rsid w:val="26ADEEBD"/>
    <w:rsid w:val="2742DEA5"/>
    <w:rsid w:val="2765A900"/>
    <w:rsid w:val="27C6ADD9"/>
    <w:rsid w:val="2816707F"/>
    <w:rsid w:val="2879374A"/>
    <w:rsid w:val="28A7FC8E"/>
    <w:rsid w:val="2AA9C0DB"/>
    <w:rsid w:val="2B1B5EDB"/>
    <w:rsid w:val="2B759B6A"/>
    <w:rsid w:val="2BAAFDDC"/>
    <w:rsid w:val="2BF4F0B6"/>
    <w:rsid w:val="2C420C45"/>
    <w:rsid w:val="2C492662"/>
    <w:rsid w:val="2CA3E07B"/>
    <w:rsid w:val="2D5C4358"/>
    <w:rsid w:val="2D91830D"/>
    <w:rsid w:val="2E066333"/>
    <w:rsid w:val="2E9C6732"/>
    <w:rsid w:val="2F74F2AF"/>
    <w:rsid w:val="2FCFA8E3"/>
    <w:rsid w:val="300FCF60"/>
    <w:rsid w:val="303E7D5A"/>
    <w:rsid w:val="3098E542"/>
    <w:rsid w:val="30DCBE1D"/>
    <w:rsid w:val="31196C43"/>
    <w:rsid w:val="316CC8F3"/>
    <w:rsid w:val="31E1081C"/>
    <w:rsid w:val="31E95354"/>
    <w:rsid w:val="32015853"/>
    <w:rsid w:val="3288A7C5"/>
    <w:rsid w:val="32EF9A57"/>
    <w:rsid w:val="333BF5FE"/>
    <w:rsid w:val="337B5837"/>
    <w:rsid w:val="33E1522A"/>
    <w:rsid w:val="348A06F2"/>
    <w:rsid w:val="34B319C3"/>
    <w:rsid w:val="35D53F91"/>
    <w:rsid w:val="35FA68AF"/>
    <w:rsid w:val="36389F0F"/>
    <w:rsid w:val="3690CB12"/>
    <w:rsid w:val="36D57F94"/>
    <w:rsid w:val="3770CD08"/>
    <w:rsid w:val="37947F61"/>
    <w:rsid w:val="38172F02"/>
    <w:rsid w:val="383D4897"/>
    <w:rsid w:val="385062C8"/>
    <w:rsid w:val="38926398"/>
    <w:rsid w:val="389B32ED"/>
    <w:rsid w:val="38B45F96"/>
    <w:rsid w:val="38DE8776"/>
    <w:rsid w:val="38E626A1"/>
    <w:rsid w:val="39E59987"/>
    <w:rsid w:val="3A21E0AB"/>
    <w:rsid w:val="3ABE4321"/>
    <w:rsid w:val="3C2BBF16"/>
    <w:rsid w:val="3CD8E8EC"/>
    <w:rsid w:val="3CEB8045"/>
    <w:rsid w:val="3D6446F9"/>
    <w:rsid w:val="3D72A776"/>
    <w:rsid w:val="3DCD0D67"/>
    <w:rsid w:val="3DFFD74F"/>
    <w:rsid w:val="3E0CDE82"/>
    <w:rsid w:val="3E1D65FA"/>
    <w:rsid w:val="3E6C58CD"/>
    <w:rsid w:val="3E89204F"/>
    <w:rsid w:val="3EE02715"/>
    <w:rsid w:val="3EF83E09"/>
    <w:rsid w:val="3F2F814D"/>
    <w:rsid w:val="401A9F29"/>
    <w:rsid w:val="40D6FEF5"/>
    <w:rsid w:val="4123128F"/>
    <w:rsid w:val="4124621C"/>
    <w:rsid w:val="41703F1C"/>
    <w:rsid w:val="4275EA34"/>
    <w:rsid w:val="427BBDAD"/>
    <w:rsid w:val="42D72C7E"/>
    <w:rsid w:val="42E82357"/>
    <w:rsid w:val="432FDF7D"/>
    <w:rsid w:val="43BCEB63"/>
    <w:rsid w:val="43D504F8"/>
    <w:rsid w:val="443DFA49"/>
    <w:rsid w:val="444394A2"/>
    <w:rsid w:val="44956D75"/>
    <w:rsid w:val="44B20027"/>
    <w:rsid w:val="451F81CB"/>
    <w:rsid w:val="45304443"/>
    <w:rsid w:val="4636CD0E"/>
    <w:rsid w:val="4771EE9C"/>
    <w:rsid w:val="478FE267"/>
    <w:rsid w:val="47A7B98C"/>
    <w:rsid w:val="47B26AFD"/>
    <w:rsid w:val="48AF51B9"/>
    <w:rsid w:val="48ED1426"/>
    <w:rsid w:val="492B995E"/>
    <w:rsid w:val="496DDA73"/>
    <w:rsid w:val="4973B35A"/>
    <w:rsid w:val="49A38418"/>
    <w:rsid w:val="49D3EECE"/>
    <w:rsid w:val="4A033494"/>
    <w:rsid w:val="4BFC522E"/>
    <w:rsid w:val="4C2530B6"/>
    <w:rsid w:val="4C3A644A"/>
    <w:rsid w:val="4C6DD77E"/>
    <w:rsid w:val="4CB61679"/>
    <w:rsid w:val="4CBD7D65"/>
    <w:rsid w:val="4CF51E18"/>
    <w:rsid w:val="4D9AC102"/>
    <w:rsid w:val="4E0EEC26"/>
    <w:rsid w:val="4E6B62A2"/>
    <w:rsid w:val="4E76D3E5"/>
    <w:rsid w:val="4FB6B685"/>
    <w:rsid w:val="5041CF22"/>
    <w:rsid w:val="506BE110"/>
    <w:rsid w:val="50E4C788"/>
    <w:rsid w:val="515596FF"/>
    <w:rsid w:val="515996B4"/>
    <w:rsid w:val="51801F19"/>
    <w:rsid w:val="519CE708"/>
    <w:rsid w:val="51C7020D"/>
    <w:rsid w:val="52464946"/>
    <w:rsid w:val="5250EBEE"/>
    <w:rsid w:val="54FEF75C"/>
    <w:rsid w:val="55AE868A"/>
    <w:rsid w:val="55B41A1F"/>
    <w:rsid w:val="569FC496"/>
    <w:rsid w:val="56A09699"/>
    <w:rsid w:val="56B20BB2"/>
    <w:rsid w:val="56D77629"/>
    <w:rsid w:val="57166D91"/>
    <w:rsid w:val="57184A5A"/>
    <w:rsid w:val="58015FD6"/>
    <w:rsid w:val="58252D14"/>
    <w:rsid w:val="58B6D98B"/>
    <w:rsid w:val="590E9997"/>
    <w:rsid w:val="5A555441"/>
    <w:rsid w:val="5AEFE5E6"/>
    <w:rsid w:val="5B24DEF0"/>
    <w:rsid w:val="5B6CC461"/>
    <w:rsid w:val="5C3BF829"/>
    <w:rsid w:val="5C4318F8"/>
    <w:rsid w:val="5DF26C94"/>
    <w:rsid w:val="5E900A8D"/>
    <w:rsid w:val="5EAD65C4"/>
    <w:rsid w:val="5EEDEA1C"/>
    <w:rsid w:val="5F76EA93"/>
    <w:rsid w:val="5FCF86E0"/>
    <w:rsid w:val="5FDF81F2"/>
    <w:rsid w:val="602E8DD6"/>
    <w:rsid w:val="608F3EC5"/>
    <w:rsid w:val="609BB8A3"/>
    <w:rsid w:val="60BE04BD"/>
    <w:rsid w:val="60C3EA69"/>
    <w:rsid w:val="620CAF42"/>
    <w:rsid w:val="6213E372"/>
    <w:rsid w:val="62395F9F"/>
    <w:rsid w:val="6254F7EF"/>
    <w:rsid w:val="62AEE51F"/>
    <w:rsid w:val="62BD2D5A"/>
    <w:rsid w:val="63E63D75"/>
    <w:rsid w:val="6406AA5B"/>
    <w:rsid w:val="643BC92D"/>
    <w:rsid w:val="64528FCA"/>
    <w:rsid w:val="6470C926"/>
    <w:rsid w:val="64BAB0F3"/>
    <w:rsid w:val="64D99957"/>
    <w:rsid w:val="652E2813"/>
    <w:rsid w:val="6565DA4C"/>
    <w:rsid w:val="660C1FCF"/>
    <w:rsid w:val="664B810F"/>
    <w:rsid w:val="6683273C"/>
    <w:rsid w:val="6761A4CA"/>
    <w:rsid w:val="677021CF"/>
    <w:rsid w:val="67A4AA7C"/>
    <w:rsid w:val="67E67B8B"/>
    <w:rsid w:val="6806DC9F"/>
    <w:rsid w:val="68A6AE8B"/>
    <w:rsid w:val="6952F4A6"/>
    <w:rsid w:val="697165E8"/>
    <w:rsid w:val="69EDD2A0"/>
    <w:rsid w:val="6A67F81C"/>
    <w:rsid w:val="6A96DCD4"/>
    <w:rsid w:val="6AE03A3E"/>
    <w:rsid w:val="6AF1F723"/>
    <w:rsid w:val="6B56D60F"/>
    <w:rsid w:val="6BFC6E4C"/>
    <w:rsid w:val="6C063BE7"/>
    <w:rsid w:val="6C1DE0A2"/>
    <w:rsid w:val="6C4D7751"/>
    <w:rsid w:val="6CE9ABDC"/>
    <w:rsid w:val="6D36D9B8"/>
    <w:rsid w:val="6D8E95FF"/>
    <w:rsid w:val="6D9F2282"/>
    <w:rsid w:val="6DF26A7A"/>
    <w:rsid w:val="6E55D4D1"/>
    <w:rsid w:val="6E6C23FA"/>
    <w:rsid w:val="6FA08407"/>
    <w:rsid w:val="6FCA3112"/>
    <w:rsid w:val="6FCC8EAB"/>
    <w:rsid w:val="7011A8B3"/>
    <w:rsid w:val="7097DC22"/>
    <w:rsid w:val="7112FD71"/>
    <w:rsid w:val="716DBEC8"/>
    <w:rsid w:val="7230BB96"/>
    <w:rsid w:val="72AE1B3D"/>
    <w:rsid w:val="72D992E4"/>
    <w:rsid w:val="73091702"/>
    <w:rsid w:val="73227288"/>
    <w:rsid w:val="73A03CA0"/>
    <w:rsid w:val="7463ACE7"/>
    <w:rsid w:val="7488E0A9"/>
    <w:rsid w:val="753CA8D3"/>
    <w:rsid w:val="756AC149"/>
    <w:rsid w:val="75FE002F"/>
    <w:rsid w:val="765FC7AF"/>
    <w:rsid w:val="777A2551"/>
    <w:rsid w:val="7817C8D4"/>
    <w:rsid w:val="786AB489"/>
    <w:rsid w:val="788D95C4"/>
    <w:rsid w:val="78FE825C"/>
    <w:rsid w:val="791A351E"/>
    <w:rsid w:val="79449F4F"/>
    <w:rsid w:val="79DCD1F4"/>
    <w:rsid w:val="79EF27C8"/>
    <w:rsid w:val="79FBD93B"/>
    <w:rsid w:val="7A11C2EA"/>
    <w:rsid w:val="7A751A55"/>
    <w:rsid w:val="7AB94DF0"/>
    <w:rsid w:val="7B8F3C9F"/>
    <w:rsid w:val="7BB968D6"/>
    <w:rsid w:val="7C463765"/>
    <w:rsid w:val="7C67255F"/>
    <w:rsid w:val="7D3EF35D"/>
    <w:rsid w:val="7E05AFF3"/>
    <w:rsid w:val="7E597DC0"/>
    <w:rsid w:val="7E92F50A"/>
    <w:rsid w:val="7EE07313"/>
    <w:rsid w:val="7EF484AE"/>
    <w:rsid w:val="7F6EF76B"/>
    <w:rsid w:val="7FB2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urag@soton.ac.uk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hyperlink" Target="mailto:roombookings@soton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uactivities@soton.ac.uk" TargetMode="External"/><Relationship Id="rId17" Type="http://schemas.openxmlformats.org/officeDocument/2006/relationships/hyperlink" Target="https://sotonac.sharepoint.com/teams/SUSU-groups/SitePages/Inviting-External-Speakers.aspx" TargetMode="External"/><Relationship Id="rId25" Type="http://schemas.openxmlformats.org/officeDocument/2006/relationships/diagramData" Target="diagrams/data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nisecurity@soton.ac.uk" TargetMode="External"/><Relationship Id="rId20" Type="http://schemas.openxmlformats.org/officeDocument/2006/relationships/hyperlink" Target="mailto:subookings@soto.ac.uk" TargetMode="Externa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gov.uk/simple-health-safety/risk/index.htm" TargetMode="External"/><Relationship Id="rId24" Type="http://schemas.openxmlformats.org/officeDocument/2006/relationships/hyperlink" Target="mailto:suactivities@soton.ac.u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yperlink" Target="https://www.food.gov.uk/safety-hygiene/providing-food-at-community-and-charity-events" TargetMode="External"/><Relationship Id="rId28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footer" Target="footer1.xml"/><Relationship Id="R2b553736e9e749f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surag@soton.ac.uk" TargetMode="External"/><Relationship Id="rId22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27" Type="http://schemas.openxmlformats.org/officeDocument/2006/relationships/diagramQuickStyle" Target="diagrams/quickStyle1.xm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  <dgm:t>
        <a:bodyPr/>
        <a:lstStyle/>
        <a:p>
          <a:endParaRPr lang="en-GB"/>
        </a:p>
      </dgm:t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16A46115-05D9-4FB6-9AB4-259AE823FFB7}" type="presOf" srcId="{0B089678-C8B1-4895-8C15-42D4F9FD6B6F}" destId="{BFC64CB6-37F6-4C43-A75F-8F748FB9BA1C}" srcOrd="0" destOrd="0" presId="urn:microsoft.com/office/officeart/2005/8/layout/pyramid3"/>
    <dgm:cxn modelId="{7497CB5D-210D-4DEA-8B22-DF0A3D2C4A47}" type="presOf" srcId="{6C31482E-35FE-425A-9588-751B5CFF4E16}" destId="{7AF156CF-770E-4015-A861-2CC81683C61C}" srcOrd="1" destOrd="0" presId="urn:microsoft.com/office/officeart/2005/8/layout/pyramid3"/>
    <dgm:cxn modelId="{E652518A-BC4E-4FEB-A8E1-590A9C00E25C}" type="presOf" srcId="{6C31482E-35FE-425A-9588-751B5CFF4E16}" destId="{28742439-8CBE-4D19-B870-E4CDECF8B07E}" srcOrd="0" destOrd="0" presId="urn:microsoft.com/office/officeart/2005/8/layout/pyramid3"/>
    <dgm:cxn modelId="{794F1B78-B58F-42F8-9B61-A947B6B896D8}" type="presOf" srcId="{0B089678-C8B1-4895-8C15-42D4F9FD6B6F}" destId="{9849C49E-AD54-4C30-8D52-1876A14774FB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B9E6101-5C29-4311-B179-D20E98F4094C}" type="presOf" srcId="{99AC002F-5127-4C80-B52C-2DAF5069D67A}" destId="{56B31B40-44C9-4CE3-9502-CAD28B942CC9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F2FE5A5C-D775-41BE-AD1B-BD25D9CCBA24}" type="presOf" srcId="{88AD2523-143D-4043-A8E6-D19A4D266368}" destId="{6399385F-9D77-42B0-BD05-35177EB763F2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E71FF9BE-9890-4F78-A534-53A2CBD02CCB}" type="presOf" srcId="{99AC002F-5127-4C80-B52C-2DAF5069D67A}" destId="{84AD9414-4518-4FE9-A1C3-9397E1BE0C44}" srcOrd="0" destOrd="0" presId="urn:microsoft.com/office/officeart/2005/8/layout/pyramid3"/>
    <dgm:cxn modelId="{4E53179E-9470-46F9-BA8F-7FC33D015B35}" type="presOf" srcId="{46D3249E-5334-4DB3-911A-CA9ABCA38CEC}" destId="{931330A6-91AD-41E7-B223-7D488476D325}" srcOrd="1" destOrd="0" presId="urn:microsoft.com/office/officeart/2005/8/layout/pyramid3"/>
    <dgm:cxn modelId="{2562D71A-14D2-43F9-ACE6-FEEA01EE4C68}" type="presOf" srcId="{88AD2523-143D-4043-A8E6-D19A4D266368}" destId="{CBB7E45B-FC76-4043-AE67-E57C276105A3}" srcOrd="0" destOrd="0" presId="urn:microsoft.com/office/officeart/2005/8/layout/pyramid3"/>
    <dgm:cxn modelId="{FD33AD8C-EE97-4F32-B167-49EF4F4FCA9E}" type="presOf" srcId="{46D3249E-5334-4DB3-911A-CA9ABCA38CEC}" destId="{8BE9400F-80D5-468B-9C7C-5519C857E740}" srcOrd="0" destOrd="0" presId="urn:microsoft.com/office/officeart/2005/8/layout/pyramid3"/>
    <dgm:cxn modelId="{67F41BF1-0F6A-4443-80F3-9C2AC64FB3ED}" type="presOf" srcId="{0017951F-AEEA-4E30-B3D9-AD8C3C26A9BE}" destId="{72524314-17BB-49E2-B2E6-8DB4C09FFF7E}" srcOrd="0" destOrd="0" presId="urn:microsoft.com/office/officeart/2005/8/layout/pyramid3"/>
    <dgm:cxn modelId="{34F74317-8AAC-4C22-A59D-1A4114AC2996}" type="presParOf" srcId="{72524314-17BB-49E2-B2E6-8DB4C09FFF7E}" destId="{3BBE36E5-25F2-4BA0-9FE8-748B8FF0DA8D}" srcOrd="0" destOrd="0" presId="urn:microsoft.com/office/officeart/2005/8/layout/pyramid3"/>
    <dgm:cxn modelId="{E96B41FB-34AA-47EB-B360-8E7443009F1A}" type="presParOf" srcId="{3BBE36E5-25F2-4BA0-9FE8-748B8FF0DA8D}" destId="{84AD9414-4518-4FE9-A1C3-9397E1BE0C44}" srcOrd="0" destOrd="0" presId="urn:microsoft.com/office/officeart/2005/8/layout/pyramid3"/>
    <dgm:cxn modelId="{2C737296-6C06-443C-B5DF-63247F3CAAEF}" type="presParOf" srcId="{3BBE36E5-25F2-4BA0-9FE8-748B8FF0DA8D}" destId="{56B31B40-44C9-4CE3-9502-CAD28B942CC9}" srcOrd="1" destOrd="0" presId="urn:microsoft.com/office/officeart/2005/8/layout/pyramid3"/>
    <dgm:cxn modelId="{30EA9760-F586-4997-96CE-C751813A3254}" type="presParOf" srcId="{72524314-17BB-49E2-B2E6-8DB4C09FFF7E}" destId="{43994162-78F2-4CB2-A28C-F7617BB144EA}" srcOrd="1" destOrd="0" presId="urn:microsoft.com/office/officeart/2005/8/layout/pyramid3"/>
    <dgm:cxn modelId="{98BC0995-5C66-48C9-97A2-771E21DF81B2}" type="presParOf" srcId="{43994162-78F2-4CB2-A28C-F7617BB144EA}" destId="{8BE9400F-80D5-468B-9C7C-5519C857E740}" srcOrd="0" destOrd="0" presId="urn:microsoft.com/office/officeart/2005/8/layout/pyramid3"/>
    <dgm:cxn modelId="{1EC00CD1-64FA-4173-AC10-E1D4E248FD34}" type="presParOf" srcId="{43994162-78F2-4CB2-A28C-F7617BB144EA}" destId="{931330A6-91AD-41E7-B223-7D488476D325}" srcOrd="1" destOrd="0" presId="urn:microsoft.com/office/officeart/2005/8/layout/pyramid3"/>
    <dgm:cxn modelId="{C5978297-2574-47BC-89C6-D1F3BC29AB1B}" type="presParOf" srcId="{72524314-17BB-49E2-B2E6-8DB4C09FFF7E}" destId="{83138B3B-9680-4451-B42C-DCDDBAF05160}" srcOrd="2" destOrd="0" presId="urn:microsoft.com/office/officeart/2005/8/layout/pyramid3"/>
    <dgm:cxn modelId="{14C4AC41-7889-44F3-A9AC-0AA43D4D4819}" type="presParOf" srcId="{83138B3B-9680-4451-B42C-DCDDBAF05160}" destId="{CBB7E45B-FC76-4043-AE67-E57C276105A3}" srcOrd="0" destOrd="0" presId="urn:microsoft.com/office/officeart/2005/8/layout/pyramid3"/>
    <dgm:cxn modelId="{90B2ACC2-2DA6-4153-9929-8796E1BFD29B}" type="presParOf" srcId="{83138B3B-9680-4451-B42C-DCDDBAF05160}" destId="{6399385F-9D77-42B0-BD05-35177EB763F2}" srcOrd="1" destOrd="0" presId="urn:microsoft.com/office/officeart/2005/8/layout/pyramid3"/>
    <dgm:cxn modelId="{477743BC-7DCA-44FA-9690-8798524C3C89}" type="presParOf" srcId="{72524314-17BB-49E2-B2E6-8DB4C09FFF7E}" destId="{81D96034-E0F3-42E7-BB3B-E4DA86F131CA}" srcOrd="3" destOrd="0" presId="urn:microsoft.com/office/officeart/2005/8/layout/pyramid3"/>
    <dgm:cxn modelId="{403ACA92-9EA8-4A3F-AD1B-6AA73CA6C34F}" type="presParOf" srcId="{81D96034-E0F3-42E7-BB3B-E4DA86F131CA}" destId="{28742439-8CBE-4D19-B870-E4CDECF8B07E}" srcOrd="0" destOrd="0" presId="urn:microsoft.com/office/officeart/2005/8/layout/pyramid3"/>
    <dgm:cxn modelId="{44F3DC25-7109-4B5D-B3F0-681187C11B00}" type="presParOf" srcId="{81D96034-E0F3-42E7-BB3B-E4DA86F131CA}" destId="{7AF156CF-770E-4015-A861-2CC81683C61C}" srcOrd="1" destOrd="0" presId="urn:microsoft.com/office/officeart/2005/8/layout/pyramid3"/>
    <dgm:cxn modelId="{E5BB07D9-5DB1-41F3-8476-C8F4332AC3BD}" type="presParOf" srcId="{72524314-17BB-49E2-B2E6-8DB4C09FFF7E}" destId="{CFAFA6FA-8881-432C-A7FE-B4A51C530034}" srcOrd="4" destOrd="0" presId="urn:microsoft.com/office/officeart/2005/8/layout/pyramid3"/>
    <dgm:cxn modelId="{DBAD48D5-262C-4D2A-B4B3-392B351DF341}" type="presParOf" srcId="{CFAFA6FA-8881-432C-A7FE-B4A51C530034}" destId="{BFC64CB6-37F6-4C43-A75F-8F748FB9BA1C}" srcOrd="0" destOrd="0" presId="urn:microsoft.com/office/officeart/2005/8/layout/pyramid3"/>
    <dgm:cxn modelId="{B03C0567-2CE7-44BE-9156-01D1FBABE22C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78209-8FB5-4E62-A7ED-06C8D29A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Sylvie Mathiyalagan</cp:lastModifiedBy>
  <cp:revision>2</cp:revision>
  <cp:lastPrinted>2016-04-18T12:10:00Z</cp:lastPrinted>
  <dcterms:created xsi:type="dcterms:W3CDTF">2025-02-13T11:34:00Z</dcterms:created>
  <dcterms:modified xsi:type="dcterms:W3CDTF">2025-02-13T11:34:00Z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