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1BA024B">
        <w:trPr>
          <w:trHeight w:val="338"/>
        </w:trPr>
        <w:tc>
          <w:tcPr>
            <w:tcW w:w="5000" w:type="pct"/>
            <w:gridSpan w:val="5"/>
            <w:shd w:val="clear" w:color="auto" w:fill="808080" w:themeFill="background1" w:themeFillShade="80"/>
          </w:tcPr>
          <w:p w14:paraId="3C5F03FA" w14:textId="095D630E" w:rsidR="00E928A8" w:rsidRPr="00A156C3" w:rsidRDefault="00E928A8" w:rsidP="01BA024B">
            <w:pPr>
              <w:pStyle w:val="ListParagraph"/>
              <w:ind w:left="170"/>
              <w:jc w:val="center"/>
              <w:rPr>
                <w:rFonts w:ascii="Verdana" w:eastAsia="Times New Roman" w:hAnsi="Verdana" w:cs="Times New Roman"/>
                <w:b/>
                <w:bCs/>
                <w:lang w:eastAsia="en-GB"/>
              </w:rPr>
            </w:pPr>
            <w:r w:rsidRPr="01BA024B">
              <w:rPr>
                <w:rFonts w:ascii="Lucida Sans" w:eastAsia="Times New Roman" w:hAnsi="Lucida Sans" w:cs="Arial"/>
                <w:b/>
                <w:bCs/>
                <w:color w:val="FFFFFF" w:themeColor="background1"/>
                <w:sz w:val="40"/>
                <w:szCs w:val="40"/>
              </w:rPr>
              <w:t>Risk Assessment</w:t>
            </w:r>
          </w:p>
        </w:tc>
      </w:tr>
      <w:tr w:rsidR="008A6B6B" w:rsidRPr="00CE5B1E" w14:paraId="3C5F0400" w14:textId="77777777" w:rsidTr="01BA024B">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012A2AD" w:rsidR="008A6B6B" w:rsidRPr="00A156C3" w:rsidRDefault="00616E5F" w:rsidP="008A6B6B">
            <w:pPr>
              <w:pStyle w:val="ListParagraph"/>
              <w:ind w:left="170"/>
              <w:rPr>
                <w:rFonts w:ascii="Verdana" w:eastAsia="Times New Roman" w:hAnsi="Verdana" w:cs="Times New Roman"/>
                <w:b/>
                <w:lang w:eastAsia="en-GB"/>
              </w:rPr>
            </w:pPr>
            <w:proofErr w:type="spellStart"/>
            <w:r w:rsidRPr="00616E5F">
              <w:rPr>
                <w:rFonts w:ascii="Verdana" w:eastAsia="Times New Roman" w:hAnsi="Verdana" w:cs="Times New Roman"/>
                <w:bCs/>
                <w:i/>
                <w:iCs/>
              </w:rPr>
              <w:t>BioSoc</w:t>
            </w:r>
            <w:proofErr w:type="spellEnd"/>
            <w:r w:rsidRPr="00616E5F">
              <w:rPr>
                <w:rFonts w:ascii="Verdana" w:eastAsia="Times New Roman" w:hAnsi="Verdana" w:cs="Times New Roman"/>
                <w:bCs/>
                <w:i/>
                <w:iCs/>
              </w:rPr>
              <w:t xml:space="preserve"> FC</w:t>
            </w:r>
            <w:r w:rsidR="008A6B6B" w:rsidRPr="00616E5F">
              <w:rPr>
                <w:rFonts w:ascii="Verdana" w:eastAsia="Times New Roman" w:hAnsi="Verdana" w:cs="Times New Roman"/>
                <w:bCs/>
                <w:i/>
                <w:i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377AFB2" w:rsidR="008A6B6B" w:rsidRPr="00A156C3" w:rsidRDefault="00616E5F"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11/09/2024</w:t>
            </w:r>
          </w:p>
        </w:tc>
      </w:tr>
      <w:tr w:rsidR="00E4228F" w:rsidRPr="00CE5B1E" w14:paraId="3C5F0405" w14:textId="77777777" w:rsidTr="01BA024B">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8A555C2" w:rsidR="00E4228F" w:rsidRPr="00E4228F" w:rsidRDefault="00616E5F"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6B8BB66" w:rsidR="00E4228F" w:rsidRPr="00A156C3" w:rsidRDefault="00616E5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Jack Morris</w:t>
            </w:r>
          </w:p>
        </w:tc>
      </w:tr>
      <w:tr w:rsidR="00E4228F" w:rsidRPr="00CE5B1E" w14:paraId="3C5F040B" w14:textId="77777777" w:rsidTr="01BA024B">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7F5FB84" w:rsidR="00E4228F" w:rsidRPr="00616E5F" w:rsidRDefault="00616E5F" w:rsidP="01BA024B">
            <w:pPr>
              <w:rPr>
                <w:rFonts w:ascii="Verdana" w:eastAsia="Times New Roman" w:hAnsi="Verdana" w:cs="Times New Roman"/>
                <w:b/>
                <w:bCs/>
                <w:lang w:eastAsia="en-GB"/>
              </w:rPr>
            </w:pPr>
            <w:r w:rsidRPr="00616E5F">
              <w:rPr>
                <w:rFonts w:ascii="Verdana" w:eastAsia="Times New Roman" w:hAnsi="Verdana" w:cs="Times New Roman"/>
                <w:b/>
                <w:bCs/>
              </w:rPr>
              <w:t>Jack Carter</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1BA024B">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4467AAE" w14:textId="77777777" w:rsidR="00B0462D" w:rsidRDefault="00B0462D" w:rsidP="00B0462D">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For example, see the Varsity one </w:t>
            </w:r>
            <w:proofErr w:type="gramStart"/>
            <w:r>
              <w:rPr>
                <w:rFonts w:ascii="Verdana" w:eastAsia="Times New Roman" w:hAnsi="Verdana" w:cs="Times New Roman"/>
                <w:bCs/>
                <w:i/>
                <w:color w:val="FF0000"/>
                <w:lang w:eastAsia="en-GB"/>
              </w:rPr>
              <w:t>below;</w:t>
            </w:r>
            <w:proofErr w:type="gramEnd"/>
            <w:r>
              <w:rPr>
                <w:rFonts w:ascii="Verdana" w:eastAsia="Times New Roman" w:hAnsi="Verdana" w:cs="Times New Roman"/>
                <w:bCs/>
                <w:i/>
                <w:color w:val="FF0000"/>
                <w:lang w:eastAsia="en-GB"/>
              </w:rPr>
              <w:t xml:space="preserve"> </w:t>
            </w:r>
          </w:p>
          <w:p w14:paraId="0311B428" w14:textId="77777777" w:rsidR="00B0462D" w:rsidRDefault="00B0462D" w:rsidP="00B0462D">
            <w:pPr>
              <w:pStyle w:val="ListParagraph"/>
              <w:ind w:left="170"/>
              <w:rPr>
                <w:rFonts w:ascii="Verdana" w:eastAsia="Times New Roman" w:hAnsi="Verdana" w:cs="Times New Roman"/>
                <w:bCs/>
                <w:i/>
                <w:color w:val="FF0000"/>
                <w:lang w:eastAsia="en-GB"/>
              </w:rPr>
            </w:pPr>
          </w:p>
          <w:p w14:paraId="6EDD3143" w14:textId="77777777" w:rsidR="00B0462D" w:rsidRDefault="00B0462D" w:rsidP="00B0462D">
            <w:pPr>
              <w:pStyle w:val="Standard"/>
              <w:rPr>
                <w:color w:val="FF0000"/>
              </w:rPr>
            </w:pPr>
            <w:r w:rsidRPr="0009513C">
              <w:rPr>
                <w:color w:val="FF0000"/>
              </w:rPr>
              <w:t>Every year the University of Southampton Sports Teams compete against the University of Portsmouth Sports Teams across a variety of sports in our “Varsity” tournament. The hosting of the event alternates yearly between the two unions. The event is co-organised between SUSU and UPSU (the respective unions).</w:t>
            </w:r>
          </w:p>
          <w:p w14:paraId="7C08B3AD" w14:textId="77777777" w:rsidR="00B0462D" w:rsidRPr="0009513C" w:rsidRDefault="00B0462D" w:rsidP="00B0462D">
            <w:pPr>
              <w:pStyle w:val="Standard"/>
              <w:rPr>
                <w:b/>
                <w:bCs/>
                <w:color w:val="FF0000"/>
              </w:rPr>
            </w:pPr>
          </w:p>
          <w:p w14:paraId="36B7BF31" w14:textId="77777777" w:rsidR="00B0462D" w:rsidRDefault="00B0462D" w:rsidP="00B0462D">
            <w:pPr>
              <w:pStyle w:val="Standard"/>
              <w:rPr>
                <w:color w:val="FF0000"/>
              </w:rPr>
            </w:pPr>
            <w:r w:rsidRPr="0009513C">
              <w:rPr>
                <w:color w:val="FF0000"/>
              </w:rPr>
              <w:t xml:space="preserve">The host Union takes responsibility of the sites, </w:t>
            </w:r>
            <w:proofErr w:type="gramStart"/>
            <w:r w:rsidRPr="0009513C">
              <w:rPr>
                <w:color w:val="FF0000"/>
              </w:rPr>
              <w:t>facilities</w:t>
            </w:r>
            <w:proofErr w:type="gramEnd"/>
            <w:r w:rsidRPr="0009513C">
              <w:rPr>
                <w:color w:val="FF0000"/>
              </w:rPr>
              <w:t xml:space="preserve"> and general running of the event. The travelling union takes responsibility for the transport and general behaviour of their students at the event. This is in line with the “Varsity Rulebook” which </w:t>
            </w:r>
            <w:proofErr w:type="gramStart"/>
            <w:r w:rsidRPr="0009513C">
              <w:rPr>
                <w:color w:val="FF0000"/>
              </w:rPr>
              <w:t>is updated</w:t>
            </w:r>
            <w:proofErr w:type="gramEnd"/>
            <w:r w:rsidRPr="0009513C">
              <w:rPr>
                <w:color w:val="FF0000"/>
              </w:rPr>
              <w:t xml:space="preserve"> yearly, agreed by the Sabbaticals from each respective Union. In 2022 </w:t>
            </w:r>
            <w:proofErr w:type="gramStart"/>
            <w:r w:rsidRPr="0009513C">
              <w:rPr>
                <w:color w:val="FF0000"/>
              </w:rPr>
              <w:t>the event is being hosted by SUSU</w:t>
            </w:r>
            <w:proofErr w:type="gramEnd"/>
            <w:r w:rsidRPr="0009513C">
              <w:rPr>
                <w:color w:val="FF0000"/>
              </w:rPr>
              <w:t>.</w:t>
            </w:r>
            <w:r>
              <w:rPr>
                <w:color w:val="FF0000"/>
              </w:rPr>
              <w:t xml:space="preserve"> </w:t>
            </w:r>
            <w:r w:rsidRPr="0009513C">
              <w:rPr>
                <w:color w:val="FF0000"/>
              </w:rPr>
              <w:t xml:space="preserve">Due to the nature of the event staff, the VP Sports and relevant student officers organise the hosting of the event and </w:t>
            </w:r>
            <w:proofErr w:type="gramStart"/>
            <w:r w:rsidRPr="0009513C">
              <w:rPr>
                <w:color w:val="FF0000"/>
              </w:rPr>
              <w:t>liaise</w:t>
            </w:r>
            <w:proofErr w:type="gramEnd"/>
            <w:r w:rsidRPr="0009513C">
              <w:rPr>
                <w:color w:val="FF0000"/>
              </w:rPr>
              <w:t xml:space="preserve"> with Portsmouth. However, on the day it is heavily relied upon that each sports team will take responsibility for their fixture (including H&amp;S) and the volunteers complete their assigned duties.</w:t>
            </w:r>
          </w:p>
          <w:p w14:paraId="1AEC4D71" w14:textId="77777777" w:rsidR="00B0462D" w:rsidRPr="0009513C" w:rsidRDefault="00B0462D" w:rsidP="00B0462D">
            <w:pPr>
              <w:pStyle w:val="Standard"/>
              <w:rPr>
                <w:b/>
                <w:bCs/>
                <w:color w:val="FF0000"/>
              </w:rPr>
            </w:pPr>
          </w:p>
          <w:p w14:paraId="422E8B59" w14:textId="77777777" w:rsidR="00B0462D" w:rsidRPr="0009513C" w:rsidRDefault="00B0462D" w:rsidP="00B0462D">
            <w:pPr>
              <w:pStyle w:val="Standard"/>
              <w:rPr>
                <w:b/>
                <w:bCs/>
                <w:color w:val="FF0000"/>
              </w:rPr>
            </w:pPr>
            <w:r w:rsidRPr="0009513C">
              <w:rPr>
                <w:color w:val="FF0000"/>
              </w:rPr>
              <w:t xml:space="preserve">Captains of SUSU teams will receive a briefing, both verbal and written to SUSU captains. This will include a code of conduct that will need to </w:t>
            </w:r>
            <w:proofErr w:type="gramStart"/>
            <w:r w:rsidRPr="0009513C">
              <w:rPr>
                <w:color w:val="FF0000"/>
              </w:rPr>
              <w:t>be signed</w:t>
            </w:r>
            <w:proofErr w:type="gramEnd"/>
            <w:r w:rsidRPr="0009513C">
              <w:rPr>
                <w:color w:val="FF0000"/>
              </w:rPr>
              <w:t xml:space="preserve"> by all teams. This will also </w:t>
            </w:r>
            <w:proofErr w:type="gramStart"/>
            <w:r w:rsidRPr="0009513C">
              <w:rPr>
                <w:color w:val="FF0000"/>
              </w:rPr>
              <w:t>be sent</w:t>
            </w:r>
            <w:proofErr w:type="gramEnd"/>
            <w:r w:rsidRPr="0009513C">
              <w:rPr>
                <w:color w:val="FF0000"/>
              </w:rPr>
              <w:t xml:space="preserve"> by email to UPSU to distribute as needed.</w:t>
            </w:r>
          </w:p>
          <w:p w14:paraId="675ACFD1" w14:textId="77777777" w:rsidR="00B0462D" w:rsidRDefault="00B0462D" w:rsidP="00B0462D">
            <w:pPr>
              <w:pStyle w:val="ListParagraph"/>
              <w:ind w:left="170"/>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59F432FD" w:rsidR="00777628" w:rsidRDefault="00777628" w:rsidP="01BA024B"/>
    <w:tbl>
      <w:tblPr>
        <w:tblStyle w:val="TableGrid"/>
        <w:tblW w:w="15391" w:type="dxa"/>
        <w:shd w:val="clear" w:color="auto" w:fill="F2F2F2" w:themeFill="background1" w:themeFillShade="F2"/>
        <w:tblLook w:val="04A0" w:firstRow="1" w:lastRow="0" w:firstColumn="1" w:lastColumn="0" w:noHBand="0" w:noVBand="1"/>
      </w:tblPr>
      <w:tblGrid>
        <w:gridCol w:w="2024"/>
        <w:gridCol w:w="2002"/>
        <w:gridCol w:w="2057"/>
        <w:gridCol w:w="488"/>
        <w:gridCol w:w="488"/>
        <w:gridCol w:w="488"/>
        <w:gridCol w:w="3068"/>
        <w:gridCol w:w="488"/>
        <w:gridCol w:w="488"/>
        <w:gridCol w:w="488"/>
        <w:gridCol w:w="3312"/>
      </w:tblGrid>
      <w:tr w:rsidR="00C642F4" w14:paraId="3C5F040F" w14:textId="77777777" w:rsidTr="01BA024B">
        <w:trPr>
          <w:tblHeader/>
        </w:trPr>
        <w:tc>
          <w:tcPr>
            <w:tcW w:w="15391" w:type="dxa"/>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1BA024B">
        <w:trPr>
          <w:tblHeader/>
        </w:trPr>
        <w:tc>
          <w:tcPr>
            <w:tcW w:w="3846" w:type="dxa"/>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5527" w:type="dxa"/>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6018" w:type="dxa"/>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1BA024B">
        <w:trPr>
          <w:tblHeader/>
        </w:trPr>
        <w:tc>
          <w:tcPr>
            <w:tcW w:w="1169" w:type="dxa"/>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1492" w:type="dxa"/>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1185" w:type="dxa"/>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1248" w:type="dxa"/>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4279" w:type="dxa"/>
            <w:shd w:val="clear" w:color="auto" w:fill="F2F2F2" w:themeFill="background1" w:themeFillShade="F2"/>
          </w:tcPr>
          <w:p w14:paraId="3C5F041C" w14:textId="77777777" w:rsidR="00CE1AAA" w:rsidRDefault="00CE1AAA"/>
        </w:tc>
        <w:tc>
          <w:tcPr>
            <w:tcW w:w="1248" w:type="dxa"/>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4770" w:type="dxa"/>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1BA024B">
        <w:trPr>
          <w:cantSplit/>
          <w:trHeight w:val="1510"/>
          <w:tblHeader/>
        </w:trPr>
        <w:tc>
          <w:tcPr>
            <w:tcW w:w="1169" w:type="dxa"/>
            <w:vMerge/>
          </w:tcPr>
          <w:p w14:paraId="3C5F0420" w14:textId="77777777" w:rsidR="00CE1AAA" w:rsidRDefault="00CE1AAA"/>
        </w:tc>
        <w:tc>
          <w:tcPr>
            <w:tcW w:w="1492" w:type="dxa"/>
            <w:vMerge/>
          </w:tcPr>
          <w:p w14:paraId="3C5F0421" w14:textId="77777777" w:rsidR="00CE1AAA" w:rsidRDefault="00CE1AAA"/>
        </w:tc>
        <w:tc>
          <w:tcPr>
            <w:tcW w:w="1185" w:type="dxa"/>
            <w:vMerge/>
          </w:tcPr>
          <w:p w14:paraId="3C5F0422" w14:textId="77777777" w:rsidR="00CE1AAA" w:rsidRDefault="00CE1AAA"/>
        </w:tc>
        <w:tc>
          <w:tcPr>
            <w:tcW w:w="416" w:type="dxa"/>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416" w:type="dxa"/>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416" w:type="dxa"/>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4279" w:type="dxa"/>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416" w:type="dxa"/>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416" w:type="dxa"/>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416" w:type="dxa"/>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4770" w:type="dxa"/>
            <w:vMerge/>
          </w:tcPr>
          <w:p w14:paraId="3C5F042A" w14:textId="77777777" w:rsidR="00CE1AAA" w:rsidRDefault="00CE1AAA"/>
        </w:tc>
      </w:tr>
      <w:tr w:rsidR="00E71CC6" w14:paraId="3C5F0437" w14:textId="77777777" w:rsidTr="01BA024B">
        <w:trPr>
          <w:cantSplit/>
          <w:trHeight w:val="494"/>
        </w:trPr>
        <w:tc>
          <w:tcPr>
            <w:tcW w:w="15391" w:type="dxa"/>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1BA024B">
        <w:trPr>
          <w:cantSplit/>
          <w:trHeight w:val="1296"/>
        </w:trPr>
        <w:tc>
          <w:tcPr>
            <w:tcW w:w="1169" w:type="dxa"/>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1492" w:type="dxa"/>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 xml:space="preserve">n ankle or other breaks i.e. wrists </w:t>
            </w:r>
            <w:proofErr w:type="gramStart"/>
            <w:r w:rsidRPr="007D7C6E">
              <w:t>etc.</w:t>
            </w:r>
            <w:proofErr w:type="gramEnd"/>
            <w:r w:rsidRPr="007D7C6E">
              <w:t xml:space="preserve"> Links directly to weather and ground surfaces</w:t>
            </w:r>
            <w:r w:rsidR="00FA62F0">
              <w:t>.</w:t>
            </w:r>
          </w:p>
        </w:tc>
        <w:tc>
          <w:tcPr>
            <w:tcW w:w="1185" w:type="dxa"/>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16" w:type="dxa"/>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416" w:type="dxa"/>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416" w:type="dxa"/>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4279" w:type="dxa"/>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416" w:type="dxa"/>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416" w:type="dxa"/>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416" w:type="dxa"/>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4770" w:type="dxa"/>
            <w:shd w:val="clear" w:color="auto" w:fill="FFFFFF" w:themeFill="background1"/>
          </w:tcPr>
          <w:p w14:paraId="7CDDA525" w14:textId="77777777" w:rsidR="006003C7" w:rsidRPr="00323D99" w:rsidRDefault="006003C7" w:rsidP="006003C7">
            <w:r w:rsidRPr="00323D99">
              <w:t xml:space="preserve">If the injury is serious and participant in </w:t>
            </w:r>
            <w:proofErr w:type="gramStart"/>
            <w:r w:rsidRPr="00323D99">
              <w:t>a lot of</w:t>
            </w:r>
            <w:proofErr w:type="gramEnd"/>
            <w:r w:rsidRPr="00323D99">
              <w:t xml:space="preserve">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 xml:space="preserve">Any incidents need to </w:t>
            </w:r>
            <w:proofErr w:type="gramStart"/>
            <w:r w:rsidRPr="00323D99">
              <w:t>be reported</w:t>
            </w:r>
            <w:proofErr w:type="gramEnd"/>
            <w:r w:rsidRPr="00323D99">
              <w:t xml:space="preserve"> as soon as possible ensuring duty manager/health and safety officers have been informed. Follow SUSU incident report policy.</w:t>
            </w:r>
          </w:p>
        </w:tc>
      </w:tr>
      <w:tr w:rsidR="00B466FD" w14:paraId="06820666" w14:textId="77777777" w:rsidTr="01BA024B">
        <w:trPr>
          <w:cantSplit/>
          <w:trHeight w:val="1296"/>
        </w:trPr>
        <w:tc>
          <w:tcPr>
            <w:tcW w:w="1169" w:type="dxa"/>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1492" w:type="dxa"/>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1185" w:type="dxa"/>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416" w:type="dxa"/>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416" w:type="dxa"/>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416" w:type="dxa"/>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4279" w:type="dxa"/>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w:t>
            </w:r>
            <w:proofErr w:type="gramStart"/>
            <w:r w:rsidRPr="00323D99">
              <w:rPr>
                <w:rFonts w:ascii="Calibri" w:eastAsia="Calibri" w:hAnsi="Calibri" w:cs="Calibri"/>
              </w:rPr>
              <w:t>are clearly highlighted</w:t>
            </w:r>
            <w:proofErr w:type="gramEnd"/>
            <w:r w:rsidRPr="00323D99">
              <w:rPr>
                <w:rFonts w:ascii="Calibri" w:eastAsia="Calibri" w:hAnsi="Calibri" w:cs="Calibri"/>
              </w:rPr>
              <w:t xml:space="preserve">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416" w:type="dxa"/>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416" w:type="dxa"/>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416" w:type="dxa"/>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4770" w:type="dxa"/>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5939953F" w:rsidR="00A52A12" w:rsidRPr="00323D99" w:rsidRDefault="3AB09611" w:rsidP="01BA024B">
            <w:r>
              <w:t xml:space="preserve">Any incidents need to </w:t>
            </w:r>
            <w:proofErr w:type="gramStart"/>
            <w:r>
              <w:t>be reported</w:t>
            </w:r>
            <w:proofErr w:type="gramEnd"/>
            <w:r>
              <w:t xml:space="preserve"> as soon as possible ensuring duty manager/health and safety officers have been informed. Follow SUSU incident report policy.</w:t>
            </w:r>
          </w:p>
        </w:tc>
      </w:tr>
      <w:tr w:rsidR="00B466FD" w14:paraId="65CDCC68" w14:textId="77777777" w:rsidTr="01BA024B">
        <w:trPr>
          <w:cantSplit/>
          <w:trHeight w:val="1296"/>
        </w:trPr>
        <w:tc>
          <w:tcPr>
            <w:tcW w:w="1169" w:type="dxa"/>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1492" w:type="dxa"/>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1185" w:type="dxa"/>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416" w:type="dxa"/>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416" w:type="dxa"/>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416" w:type="dxa"/>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4279" w:type="dxa"/>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 xml:space="preserve">Ensure that at least </w:t>
            </w:r>
            <w:proofErr w:type="gramStart"/>
            <w:r>
              <w:rPr>
                <w:rFonts w:ascii="Calibri" w:eastAsia="Calibri" w:hAnsi="Calibri" w:cs="Calibri"/>
              </w:rPr>
              <w:t>2</w:t>
            </w:r>
            <w:proofErr w:type="gramEnd"/>
            <w:r>
              <w:rPr>
                <w:rFonts w:ascii="Calibri" w:eastAsia="Calibri" w:hAnsi="Calibri" w:cs="Calibri"/>
              </w:rPr>
              <w:t xml:space="preserve">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 xml:space="preserve">Setting up tables will </w:t>
            </w:r>
            <w:proofErr w:type="gramStart"/>
            <w:r>
              <w:rPr>
                <w:rFonts w:ascii="Calibri" w:eastAsia="Calibri" w:hAnsi="Calibri" w:cs="Calibri"/>
                <w:color w:val="000000"/>
              </w:rPr>
              <w:t>be done</w:t>
            </w:r>
            <w:proofErr w:type="gramEnd"/>
            <w:r>
              <w:rPr>
                <w:rFonts w:ascii="Calibri" w:eastAsia="Calibri" w:hAnsi="Calibri" w:cs="Calibri"/>
                <w:color w:val="000000"/>
              </w:rPr>
              <w:t xml:space="preserv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 xml:space="preserve">Work in teams when </w:t>
            </w:r>
            <w:proofErr w:type="gramStart"/>
            <w:r>
              <w:rPr>
                <w:rFonts w:ascii="Calibri" w:eastAsia="Calibri" w:hAnsi="Calibri" w:cs="Calibri"/>
              </w:rPr>
              <w:t>handling</w:t>
            </w:r>
            <w:proofErr w:type="gramEnd"/>
            <w:r>
              <w:rPr>
                <w:rFonts w:ascii="Calibri" w:eastAsia="Calibri" w:hAnsi="Calibri" w:cs="Calibri"/>
              </w:rPr>
              <w:t xml:space="preserve"> other large and bulky items.</w:t>
            </w:r>
          </w:p>
          <w:p w14:paraId="51F18506" w14:textId="77777777" w:rsidR="000D28AD" w:rsidRDefault="000D28AD" w:rsidP="000D28AD">
            <w:pPr>
              <w:rPr>
                <w:rFonts w:ascii="Calibri" w:eastAsia="Calibri" w:hAnsi="Calibri" w:cs="Calibri"/>
              </w:rPr>
            </w:pPr>
          </w:p>
          <w:p w14:paraId="398925A0" w14:textId="38F87A49" w:rsidR="000D28AD" w:rsidRDefault="3A72741E" w:rsidP="01BA024B">
            <w:pPr>
              <w:rPr>
                <w:rFonts w:ascii="Calibri" w:eastAsia="Calibri" w:hAnsi="Calibri" w:cs="Calibri"/>
              </w:rPr>
            </w:pPr>
            <w:r w:rsidRPr="01BA024B">
              <w:rPr>
                <w:rFonts w:ascii="Calibri" w:eastAsia="Calibri" w:hAnsi="Calibri" w:cs="Calibri"/>
              </w:rPr>
              <w:t xml:space="preserve">Request tools to support with move of heavy objects- SUSU Facilities/venue. E.g., hand truck, dolly, </w:t>
            </w:r>
            <w:proofErr w:type="gramStart"/>
            <w:r w:rsidRPr="01BA024B">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 xml:space="preserve">Make sure anyone with any pre-existing conditions </w:t>
            </w:r>
            <w:proofErr w:type="gramStart"/>
            <w:r>
              <w:rPr>
                <w:rFonts w:ascii="Calibri" w:eastAsia="Calibri" w:hAnsi="Calibri" w:cs="Calibri"/>
              </w:rPr>
              <w:t>isn’t</w:t>
            </w:r>
            <w:proofErr w:type="gramEnd"/>
            <w:r>
              <w:rPr>
                <w:rFonts w:ascii="Calibri" w:eastAsia="Calibri" w:hAnsi="Calibri" w:cs="Calibri"/>
              </w:rPr>
              <w:t xml:space="preserve">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416" w:type="dxa"/>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416" w:type="dxa"/>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416" w:type="dxa"/>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4770" w:type="dxa"/>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1BA024B">
        <w:trPr>
          <w:cantSplit/>
          <w:trHeight w:val="1296"/>
        </w:trPr>
        <w:tc>
          <w:tcPr>
            <w:tcW w:w="1169" w:type="dxa"/>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1492" w:type="dxa"/>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1185" w:type="dxa"/>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416" w:type="dxa"/>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416" w:type="dxa"/>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416" w:type="dxa"/>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4279" w:type="dxa"/>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 xml:space="preserve">If large crowds form, barriers can </w:t>
            </w:r>
            <w:proofErr w:type="gramStart"/>
            <w:r>
              <w:rPr>
                <w:rFonts w:ascii="Calibri" w:eastAsia="Calibri" w:hAnsi="Calibri" w:cs="Calibri"/>
              </w:rPr>
              <w:t>be requested</w:t>
            </w:r>
            <w:proofErr w:type="gramEnd"/>
            <w:r>
              <w:rPr>
                <w:rFonts w:ascii="Calibri" w:eastAsia="Calibri" w:hAnsi="Calibri" w:cs="Calibri"/>
              </w:rPr>
              <w:t xml:space="preserve">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416" w:type="dxa"/>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416" w:type="dxa"/>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416" w:type="dxa"/>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4770" w:type="dxa"/>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07EA918E" w:rsidR="003D3BAD" w:rsidRDefault="452C7411" w:rsidP="01BA024B">
            <w:pPr>
              <w:rPr>
                <w:rFonts w:ascii="Calibri" w:eastAsia="Calibri" w:hAnsi="Calibri" w:cs="Calibri"/>
              </w:rPr>
            </w:pPr>
            <w:r w:rsidRPr="01BA024B">
              <w:rPr>
                <w:rFonts w:ascii="Calibri" w:eastAsia="Calibri" w:hAnsi="Calibri" w:cs="Calibri"/>
              </w:rPr>
              <w:t xml:space="preserve">With support from a SUSU Activities coordinator Inform </w:t>
            </w:r>
            <w:proofErr w:type="spellStart"/>
            <w:r w:rsidRPr="01BA024B">
              <w:rPr>
                <w:rFonts w:ascii="Calibri" w:eastAsia="Calibri" w:hAnsi="Calibri" w:cs="Calibri"/>
              </w:rPr>
              <w:t>UoS</w:t>
            </w:r>
            <w:proofErr w:type="spellEnd"/>
            <w:r w:rsidRPr="01BA024B">
              <w:rPr>
                <w:rFonts w:ascii="Calibri" w:eastAsia="Calibri" w:hAnsi="Calibri" w:cs="Calibri"/>
              </w:rPr>
              <w:t xml:space="preserve"> security team of the event (– on campus 3311, off campus 02380 593311. </w:t>
            </w:r>
            <w:hyperlink r:id="rId13">
              <w:r w:rsidRPr="01BA024B">
                <w:rPr>
                  <w:rFonts w:ascii="Calibri" w:eastAsia="Calibri" w:hAnsi="Calibri" w:cs="Calibri"/>
                  <w:color w:val="0000FF"/>
                  <w:u w:val="single"/>
                </w:rPr>
                <w:t>unisecurity@soton.ac.uk</w:t>
              </w:r>
            </w:hyperlink>
            <w:r w:rsidRPr="01BA024B">
              <w:rPr>
                <w:rFonts w:ascii="Calibri" w:eastAsia="Calibri" w:hAnsi="Calibri" w:cs="Calibri"/>
              </w:rPr>
              <w:t xml:space="preserve">) and liaise with them on need for security teams on the </w:t>
            </w:r>
            <w:proofErr w:type="gramStart"/>
            <w:r w:rsidRPr="01BA024B">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1BA024B">
        <w:trPr>
          <w:cantSplit/>
          <w:trHeight w:val="1296"/>
        </w:trPr>
        <w:tc>
          <w:tcPr>
            <w:tcW w:w="1169" w:type="dxa"/>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1492" w:type="dxa"/>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1185" w:type="dxa"/>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416" w:type="dxa"/>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416" w:type="dxa"/>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416" w:type="dxa"/>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4279" w:type="dxa"/>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416" w:type="dxa"/>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416" w:type="dxa"/>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416" w:type="dxa"/>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4770" w:type="dxa"/>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1BA024B">
        <w:trPr>
          <w:cantSplit/>
          <w:trHeight w:val="1296"/>
        </w:trPr>
        <w:tc>
          <w:tcPr>
            <w:tcW w:w="1169" w:type="dxa"/>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1492" w:type="dxa"/>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w:t>
            </w:r>
            <w:proofErr w:type="gramStart"/>
            <w:r w:rsidR="0007414A">
              <w:rPr>
                <w:rFonts w:ascii="Calibri" w:eastAsia="Calibri" w:hAnsi="Calibri" w:cs="Calibri"/>
              </w:rPr>
              <w:t>be prevented</w:t>
            </w:r>
            <w:proofErr w:type="gramEnd"/>
            <w:r w:rsidR="0007414A">
              <w:rPr>
                <w:rFonts w:ascii="Calibri" w:eastAsia="Calibri" w:hAnsi="Calibri" w:cs="Calibri"/>
              </w:rPr>
              <w:t xml:space="preserve">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the area quickly in an emergency if the correct infrastructure and considerations have not been made</w:t>
            </w:r>
            <w:proofErr w:type="gramStart"/>
            <w:r w:rsidR="0050780A">
              <w:rPr>
                <w:rFonts w:ascii="Calibri" w:eastAsia="Calibri" w:hAnsi="Calibri" w:cs="Calibri"/>
              </w:rPr>
              <w:t xml:space="preserve">.  </w:t>
            </w:r>
            <w:proofErr w:type="gramEnd"/>
          </w:p>
        </w:tc>
        <w:tc>
          <w:tcPr>
            <w:tcW w:w="1185" w:type="dxa"/>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416" w:type="dxa"/>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416" w:type="dxa"/>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4279" w:type="dxa"/>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w:t>
            </w:r>
            <w:proofErr w:type="gramStart"/>
            <w:r>
              <w:rPr>
                <w:rFonts w:ascii="Calibri" w:eastAsia="Calibri" w:hAnsi="Calibri" w:cs="Calibri"/>
              </w:rPr>
              <w:t>be consulted</w:t>
            </w:r>
            <w:proofErr w:type="gramEnd"/>
            <w:r>
              <w:rPr>
                <w:rFonts w:ascii="Calibri" w:eastAsia="Calibri" w:hAnsi="Calibri" w:cs="Calibri"/>
              </w:rPr>
              <w:t xml:space="preserve">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416" w:type="dxa"/>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416" w:type="dxa"/>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4770" w:type="dxa"/>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 xml:space="preserve">Any incidents need to </w:t>
            </w:r>
            <w:proofErr w:type="gramStart"/>
            <w:r w:rsidRPr="00323D99">
              <w:t>be reported</w:t>
            </w:r>
            <w:proofErr w:type="gramEnd"/>
            <w:r w:rsidRPr="00323D99">
              <w:t xml:space="preserve"> as soon as possible ensuring duty manager/health and safety officers have been informed. Follow SUSU incident report policy.</w:t>
            </w:r>
          </w:p>
        </w:tc>
      </w:tr>
      <w:tr w:rsidR="00B466FD" w14:paraId="2D0DB476" w14:textId="77777777" w:rsidTr="01BA024B">
        <w:trPr>
          <w:cantSplit/>
          <w:trHeight w:val="1296"/>
        </w:trPr>
        <w:tc>
          <w:tcPr>
            <w:tcW w:w="1169" w:type="dxa"/>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1492" w:type="dxa"/>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1185" w:type="dxa"/>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416" w:type="dxa"/>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416" w:type="dxa"/>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416" w:type="dxa"/>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4279" w:type="dxa"/>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416" w:type="dxa"/>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416" w:type="dxa"/>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416" w:type="dxa"/>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4770" w:type="dxa"/>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1BA024B">
        <w:trPr>
          <w:cantSplit/>
          <w:trHeight w:val="1296"/>
        </w:trPr>
        <w:tc>
          <w:tcPr>
            <w:tcW w:w="1169" w:type="dxa"/>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1492" w:type="dxa"/>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1185" w:type="dxa"/>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416" w:type="dxa"/>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4279" w:type="dxa"/>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w:t>
            </w:r>
            <w:proofErr w:type="gramStart"/>
            <w:r w:rsidR="00947829">
              <w:rPr>
                <w:rFonts w:ascii="Calibri" w:eastAsia="Calibri" w:hAnsi="Calibri" w:cs="Calibri"/>
              </w:rPr>
              <w:t>be agreed</w:t>
            </w:r>
            <w:proofErr w:type="gramEnd"/>
            <w:r w:rsidR="00947829">
              <w:rPr>
                <w:rFonts w:ascii="Calibri" w:eastAsia="Calibri" w:hAnsi="Calibri" w:cs="Calibri"/>
              </w:rPr>
              <w:t xml:space="preserve"> and a payment schedule decided upon. Clubs and societies that have to rely on a loan will be subject to development plans to ensure their future </w:t>
            </w:r>
            <w:proofErr w:type="gramStart"/>
            <w:r w:rsidR="00947829">
              <w:rPr>
                <w:rFonts w:ascii="Calibri" w:eastAsia="Calibri" w:hAnsi="Calibri" w:cs="Calibri"/>
              </w:rPr>
              <w:t>is protected</w:t>
            </w:r>
            <w:proofErr w:type="gramEnd"/>
            <w:r w:rsidR="00947829">
              <w:rPr>
                <w:rFonts w:ascii="Calibri" w:eastAsia="Calibri" w:hAnsi="Calibri" w:cs="Calibri"/>
              </w:rPr>
              <w:t xml:space="preserve">. </w:t>
            </w:r>
          </w:p>
        </w:tc>
        <w:tc>
          <w:tcPr>
            <w:tcW w:w="416" w:type="dxa"/>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4770" w:type="dxa"/>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1BA024B">
        <w:trPr>
          <w:cantSplit/>
          <w:trHeight w:val="1296"/>
        </w:trPr>
        <w:tc>
          <w:tcPr>
            <w:tcW w:w="1169" w:type="dxa"/>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1492" w:type="dxa"/>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1185" w:type="dxa"/>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416" w:type="dxa"/>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4279" w:type="dxa"/>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416" w:type="dxa"/>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4770" w:type="dxa"/>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1BA024B">
        <w:trPr>
          <w:cantSplit/>
          <w:trHeight w:val="1296"/>
        </w:trPr>
        <w:tc>
          <w:tcPr>
            <w:tcW w:w="1169" w:type="dxa"/>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1492" w:type="dxa"/>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1185" w:type="dxa"/>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416" w:type="dxa"/>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416" w:type="dxa"/>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416" w:type="dxa"/>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4279" w:type="dxa"/>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 xml:space="preserve">If in a Southampton Sport space, contact reception. If in SUSU, contact reception. If no-one can </w:t>
            </w:r>
            <w:proofErr w:type="gramStart"/>
            <w:r>
              <w:rPr>
                <w:rFonts w:ascii="Calibri" w:eastAsia="Calibri" w:hAnsi="Calibri" w:cs="Calibri"/>
              </w:rPr>
              <w:t>be found</w:t>
            </w:r>
            <w:proofErr w:type="gramEnd"/>
            <w:r>
              <w:rPr>
                <w:rFonts w:ascii="Calibri" w:eastAsia="Calibri" w:hAnsi="Calibri" w:cs="Calibri"/>
              </w:rPr>
              <w:t>,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416" w:type="dxa"/>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416" w:type="dxa"/>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4770" w:type="dxa"/>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 xml:space="preserve">Any incidents need to </w:t>
            </w:r>
            <w:proofErr w:type="gramStart"/>
            <w:r w:rsidRPr="00323D99">
              <w:t>be reported</w:t>
            </w:r>
            <w:proofErr w:type="gramEnd"/>
            <w:r w:rsidRPr="00323D99">
              <w:t xml:space="preserve"> as soon as possible ensuring duty manager/health and safety officers have been informed. Follow SUSU incident report policy.</w:t>
            </w:r>
          </w:p>
        </w:tc>
      </w:tr>
      <w:tr w:rsidR="00454E9E" w14:paraId="3C5F044F" w14:textId="77777777" w:rsidTr="01BA024B">
        <w:trPr>
          <w:cantSplit/>
          <w:trHeight w:val="520"/>
        </w:trPr>
        <w:tc>
          <w:tcPr>
            <w:tcW w:w="15391" w:type="dxa"/>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1BA024B">
        <w:trPr>
          <w:cantSplit/>
          <w:trHeight w:val="1296"/>
        </w:trPr>
        <w:tc>
          <w:tcPr>
            <w:tcW w:w="1169" w:type="dxa"/>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1492" w:type="dxa"/>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w:t>
            </w:r>
            <w:proofErr w:type="gramStart"/>
            <w:r>
              <w:t>be used</w:t>
            </w:r>
            <w:proofErr w:type="gramEnd"/>
            <w:r>
              <w:t>?</w:t>
            </w:r>
          </w:p>
        </w:tc>
        <w:tc>
          <w:tcPr>
            <w:tcW w:w="1185" w:type="dxa"/>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416" w:type="dxa"/>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4279" w:type="dxa"/>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416" w:type="dxa"/>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416" w:type="dxa"/>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4770" w:type="dxa"/>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w:t>
            </w:r>
            <w:r w:rsidRPr="00135E69">
              <w:lastRenderedPageBreak/>
              <w:t xml:space="preserve">officers have been informed. Follow SUSU incident report policy. </w:t>
            </w:r>
          </w:p>
        </w:tc>
      </w:tr>
      <w:tr w:rsidR="00B466FD" w14:paraId="3C5F0467" w14:textId="77777777" w:rsidTr="01BA024B">
        <w:trPr>
          <w:cantSplit/>
          <w:trHeight w:val="1296"/>
        </w:trPr>
        <w:tc>
          <w:tcPr>
            <w:tcW w:w="1169" w:type="dxa"/>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1492" w:type="dxa"/>
            <w:shd w:val="clear" w:color="auto" w:fill="FFFFFF" w:themeFill="background1"/>
          </w:tcPr>
          <w:p w14:paraId="7029333D" w14:textId="77777777" w:rsidR="00454E9E" w:rsidRDefault="00454E9E" w:rsidP="00454E9E">
            <w:r>
              <w:t xml:space="preserve">Various forms of injuries up to and including </w:t>
            </w:r>
            <w:proofErr w:type="gramStart"/>
            <w:r>
              <w:t>possible sprains</w:t>
            </w:r>
            <w:proofErr w:type="gramEnd"/>
            <w:r>
              <w:t xml:space="preserve"> and breakages </w:t>
            </w:r>
          </w:p>
          <w:p w14:paraId="3C5F045D" w14:textId="066BAC87" w:rsidR="00454E9E" w:rsidRPr="00F243B2" w:rsidRDefault="00454E9E" w:rsidP="00454E9E">
            <w:pPr>
              <w:rPr>
                <w:rFonts w:cstheme="minorHAnsi"/>
              </w:rPr>
            </w:pPr>
          </w:p>
        </w:tc>
        <w:tc>
          <w:tcPr>
            <w:tcW w:w="1185" w:type="dxa"/>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proofErr w:type="gramStart"/>
            <w:r>
              <w:rPr>
                <w:rFonts w:ascii="Calibri" w:eastAsia="Calibri" w:hAnsi="Calibri" w:cs="Calibri"/>
              </w:rPr>
              <w:t xml:space="preserve">. </w:t>
            </w:r>
            <w:r>
              <w:rPr>
                <w:rFonts w:ascii="Calibri" w:eastAsia="Calibri" w:hAnsi="Calibri" w:cs="Calibri"/>
                <w:color w:val="FF0000"/>
              </w:rPr>
              <w:t xml:space="preserve"> </w:t>
            </w:r>
            <w:proofErr w:type="gramEnd"/>
            <w:r>
              <w:rPr>
                <w:rFonts w:ascii="Calibri" w:eastAsia="Calibri" w:hAnsi="Calibri" w:cs="Calibri"/>
                <w:color w:val="FF0000"/>
              </w:rPr>
              <w:t xml:space="preserve"> </w:t>
            </w:r>
          </w:p>
        </w:tc>
        <w:tc>
          <w:tcPr>
            <w:tcW w:w="416" w:type="dxa"/>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416" w:type="dxa"/>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416" w:type="dxa"/>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4279" w:type="dxa"/>
            <w:shd w:val="clear" w:color="auto" w:fill="FFFFFF" w:themeFill="background1"/>
          </w:tcPr>
          <w:p w14:paraId="600A9899" w14:textId="77777777" w:rsidR="00454E9E" w:rsidRPr="00135E69" w:rsidRDefault="00454E9E" w:rsidP="00454E9E">
            <w:r w:rsidRPr="00135E69">
              <w:t xml:space="preserve">Large or heavy equipment to be carried by </w:t>
            </w:r>
            <w:proofErr w:type="gramStart"/>
            <w:r w:rsidRPr="00135E69">
              <w:t>2</w:t>
            </w:r>
            <w:proofErr w:type="gramEnd"/>
            <w:r w:rsidRPr="00135E69">
              <w:t xml:space="preserve"> people.</w:t>
            </w:r>
          </w:p>
          <w:p w14:paraId="118D1095" w14:textId="77777777" w:rsidR="00454E9E" w:rsidRPr="00135E69" w:rsidRDefault="00454E9E" w:rsidP="00454E9E"/>
          <w:p w14:paraId="6BC1E64A" w14:textId="77777777" w:rsidR="00454E9E" w:rsidRPr="00135E69" w:rsidRDefault="00454E9E" w:rsidP="00454E9E">
            <w:r w:rsidRPr="00135E69">
              <w:t xml:space="preserve">Request tools to aid with the moving of heavy objects – SUSU facilities/venue e.g., hand truck, dolly, skates </w:t>
            </w:r>
            <w:proofErr w:type="gramStart"/>
            <w:r w:rsidRPr="00135E69">
              <w:t>etc.</w:t>
            </w:r>
            <w:proofErr w:type="gramEnd"/>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Any equipment not in use that is not fixed should be removed from the activity area</w:t>
            </w:r>
            <w:proofErr w:type="gramStart"/>
            <w:r w:rsidRPr="00135E69">
              <w:t xml:space="preserve">.  </w:t>
            </w:r>
            <w:proofErr w:type="gramEnd"/>
          </w:p>
        </w:tc>
        <w:tc>
          <w:tcPr>
            <w:tcW w:w="416" w:type="dxa"/>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416" w:type="dxa"/>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416" w:type="dxa"/>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4770" w:type="dxa"/>
            <w:shd w:val="clear" w:color="auto" w:fill="FFFFFF" w:themeFill="background1"/>
          </w:tcPr>
          <w:p w14:paraId="019AD366" w14:textId="77777777" w:rsidR="00454E9E" w:rsidRPr="00135E69" w:rsidRDefault="00454E9E" w:rsidP="00454E9E">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39724960" w14:textId="77777777" w:rsidTr="01BA024B">
        <w:trPr>
          <w:cantSplit/>
          <w:trHeight w:val="1296"/>
        </w:trPr>
        <w:tc>
          <w:tcPr>
            <w:tcW w:w="1169" w:type="dxa"/>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1492" w:type="dxa"/>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1185" w:type="dxa"/>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16" w:type="dxa"/>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416" w:type="dxa"/>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4279" w:type="dxa"/>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w:t>
            </w:r>
            <w:proofErr w:type="gramStart"/>
            <w:r>
              <w:rPr>
                <w:color w:val="FF0000"/>
              </w:rPr>
              <w:t>being hit</w:t>
            </w:r>
            <w:proofErr w:type="gramEnd"/>
            <w:r>
              <w:rPr>
                <w:color w:val="FF0000"/>
              </w:rPr>
              <w:t xml:space="preserve">?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proofErr w:type="gramStart"/>
            <w:r>
              <w:rPr>
                <w:color w:val="FF0000"/>
              </w:rPr>
              <w:t>Don’t</w:t>
            </w:r>
            <w:proofErr w:type="gramEnd"/>
            <w:r>
              <w:rPr>
                <w:color w:val="FF0000"/>
              </w:rPr>
              <w:t xml:space="preserve"> throw towards other people, having a spotter for activities that involve throwing/hitting/kicking out of a line of sight. </w:t>
            </w:r>
          </w:p>
        </w:tc>
        <w:tc>
          <w:tcPr>
            <w:tcW w:w="416" w:type="dxa"/>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416" w:type="dxa"/>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4770" w:type="dxa"/>
            <w:shd w:val="clear" w:color="auto" w:fill="FFFFFF" w:themeFill="background1"/>
          </w:tcPr>
          <w:p w14:paraId="2E3D5063" w14:textId="77777777" w:rsidR="00454E9E" w:rsidRPr="00135E69" w:rsidRDefault="00454E9E" w:rsidP="00454E9E">
            <w:r w:rsidRPr="00135E69">
              <w:t xml:space="preserve">If the person who has </w:t>
            </w:r>
            <w:proofErr w:type="gramStart"/>
            <w:r w:rsidRPr="00135E69">
              <w:t>been hit</w:t>
            </w:r>
            <w:proofErr w:type="gramEnd"/>
            <w:r w:rsidRPr="00135E69">
              <w:t xml:space="preserve">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56D15CA9" w14:textId="77777777" w:rsidTr="01BA024B">
        <w:trPr>
          <w:cantSplit/>
          <w:trHeight w:val="1296"/>
        </w:trPr>
        <w:tc>
          <w:tcPr>
            <w:tcW w:w="1169" w:type="dxa"/>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w:t>
            </w:r>
            <w:proofErr w:type="gramStart"/>
            <w:r w:rsidRPr="009B312F">
              <w:rPr>
                <w:rFonts w:ascii="Calibri" w:hAnsi="Calibri" w:cs="Calibri"/>
                <w:b/>
                <w:bCs/>
                <w:color w:val="000000"/>
              </w:rPr>
              <w:t>etc</w:t>
            </w:r>
            <w:proofErr w:type="gramEnd"/>
            <w:r w:rsidRPr="009B312F">
              <w:rPr>
                <w:rFonts w:ascii="Calibri" w:hAnsi="Calibri" w:cs="Calibri"/>
                <w:b/>
                <w:bCs/>
                <w:color w:val="000000"/>
              </w:rPr>
              <w:t xml:space="preserve"> </w:t>
            </w:r>
          </w:p>
          <w:p w14:paraId="47DE2A1F" w14:textId="77777777" w:rsidR="00454E9E" w:rsidRDefault="00454E9E" w:rsidP="00454E9E">
            <w:pPr>
              <w:rPr>
                <w:rFonts w:ascii="Calibri" w:hAnsi="Calibri" w:cs="Calibri"/>
                <w:color w:val="000000"/>
              </w:rPr>
            </w:pPr>
          </w:p>
        </w:tc>
        <w:tc>
          <w:tcPr>
            <w:tcW w:w="1492" w:type="dxa"/>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1185" w:type="dxa"/>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proofErr w:type="gramStart"/>
            <w:r>
              <w:rPr>
                <w:rFonts w:ascii="Calibri" w:eastAsia="Calibri" w:hAnsi="Calibri" w:cs="Calibri"/>
              </w:rPr>
              <w:t xml:space="preserve">. </w:t>
            </w:r>
            <w:r>
              <w:rPr>
                <w:rFonts w:ascii="Calibri" w:eastAsia="Calibri" w:hAnsi="Calibri" w:cs="Calibri"/>
                <w:color w:val="FF0000"/>
              </w:rPr>
              <w:t xml:space="preserve"> </w:t>
            </w:r>
            <w:proofErr w:type="gramEnd"/>
            <w:r>
              <w:rPr>
                <w:rFonts w:ascii="Calibri" w:eastAsia="Calibri" w:hAnsi="Calibri" w:cs="Calibri"/>
                <w:color w:val="FF0000"/>
              </w:rPr>
              <w:t xml:space="preserve"> </w:t>
            </w:r>
          </w:p>
        </w:tc>
        <w:tc>
          <w:tcPr>
            <w:tcW w:w="416" w:type="dxa"/>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4279" w:type="dxa"/>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w:t>
            </w:r>
            <w:proofErr w:type="gramStart"/>
            <w:r w:rsidRPr="00135E69">
              <w:rPr>
                <w:rFonts w:ascii="Calibri" w:eastAsia="Calibri" w:hAnsi="Calibri" w:cs="Calibri"/>
              </w:rPr>
              <w:t>been done</w:t>
            </w:r>
            <w:proofErr w:type="gramEnd"/>
            <w:r w:rsidRPr="00135E69">
              <w:rPr>
                <w:rFonts w:ascii="Calibri" w:eastAsia="Calibri" w:hAnsi="Calibri" w:cs="Calibri"/>
              </w:rPr>
              <w:t xml:space="preserve">. </w:t>
            </w:r>
          </w:p>
        </w:tc>
        <w:tc>
          <w:tcPr>
            <w:tcW w:w="416" w:type="dxa"/>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416" w:type="dxa"/>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4770" w:type="dxa"/>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65C8807E" w14:textId="77777777" w:rsidTr="01BA024B">
        <w:trPr>
          <w:cantSplit/>
          <w:trHeight w:val="1296"/>
        </w:trPr>
        <w:tc>
          <w:tcPr>
            <w:tcW w:w="1169" w:type="dxa"/>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1492" w:type="dxa"/>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1185" w:type="dxa"/>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16" w:type="dxa"/>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4279" w:type="dxa"/>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w:t>
            </w:r>
            <w:proofErr w:type="gramStart"/>
            <w:r w:rsidRPr="00135E69">
              <w:rPr>
                <w:rFonts w:ascii="Calibri" w:eastAsia="Calibri" w:hAnsi="Calibri" w:cs="Calibri"/>
              </w:rPr>
              <w:t>carried out</w:t>
            </w:r>
            <w:proofErr w:type="gramEnd"/>
            <w:r w:rsidRPr="00135E69">
              <w:rPr>
                <w:rFonts w:ascii="Calibri" w:eastAsia="Calibri" w:hAnsi="Calibri" w:cs="Calibri"/>
              </w:rPr>
              <w:t xml:space="preserve"> prior to the session that focuses on the areas that are likely to be used the most i.e., arms. </w:t>
            </w:r>
          </w:p>
        </w:tc>
        <w:tc>
          <w:tcPr>
            <w:tcW w:w="416" w:type="dxa"/>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416" w:type="dxa"/>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416" w:type="dxa"/>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4770" w:type="dxa"/>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0A80753B" w14:textId="77777777" w:rsidTr="01BA024B">
        <w:trPr>
          <w:cantSplit/>
          <w:trHeight w:val="1296"/>
        </w:trPr>
        <w:tc>
          <w:tcPr>
            <w:tcW w:w="1169" w:type="dxa"/>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1492" w:type="dxa"/>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1185" w:type="dxa"/>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16" w:type="dxa"/>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4279" w:type="dxa"/>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w:t>
            </w:r>
            <w:proofErr w:type="gramStart"/>
            <w:r w:rsidRPr="00135E69">
              <w:rPr>
                <w:bCs/>
              </w:rPr>
              <w:t>etc</w:t>
            </w:r>
            <w:proofErr w:type="gramEnd"/>
            <w:r w:rsidRPr="00135E69">
              <w:rPr>
                <w:bCs/>
              </w:rPr>
              <w:t xml:space="preserve">? </w:t>
            </w:r>
          </w:p>
          <w:p w14:paraId="4AE667D5" w14:textId="77777777" w:rsidR="00454E9E" w:rsidRPr="00135E69" w:rsidRDefault="00454E9E" w:rsidP="00454E9E">
            <w:pPr>
              <w:rPr>
                <w:rFonts w:cstheme="minorHAnsi"/>
              </w:rPr>
            </w:pPr>
          </w:p>
        </w:tc>
        <w:tc>
          <w:tcPr>
            <w:tcW w:w="416" w:type="dxa"/>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416" w:type="dxa"/>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4770" w:type="dxa"/>
            <w:shd w:val="clear" w:color="auto" w:fill="FFFFFF" w:themeFill="background1"/>
          </w:tcPr>
          <w:p w14:paraId="792BF061" w14:textId="77777777" w:rsidR="00454E9E" w:rsidRPr="00135E69" w:rsidRDefault="00454E9E" w:rsidP="00454E9E">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4821CF5E" w14:textId="77777777" w:rsidTr="01BA024B">
        <w:trPr>
          <w:cantSplit/>
          <w:trHeight w:val="1296"/>
        </w:trPr>
        <w:tc>
          <w:tcPr>
            <w:tcW w:w="1169" w:type="dxa"/>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1492" w:type="dxa"/>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1185" w:type="dxa"/>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16" w:type="dxa"/>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4279" w:type="dxa"/>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w:t>
            </w:r>
            <w:proofErr w:type="gramStart"/>
            <w:r w:rsidRPr="00135E69">
              <w:rPr>
                <w:rFonts w:ascii="Calibri" w:eastAsia="Calibri" w:hAnsi="Calibri" w:cs="Calibri"/>
              </w:rPr>
              <w:t>are taken</w:t>
            </w:r>
            <w:proofErr w:type="gramEnd"/>
            <w:r w:rsidRPr="00135E69">
              <w:rPr>
                <w:rFonts w:ascii="Calibri" w:eastAsia="Calibri" w:hAnsi="Calibri" w:cs="Calibri"/>
              </w:rPr>
              <w:t xml:space="preserve">,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416" w:type="dxa"/>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416" w:type="dxa"/>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4770" w:type="dxa"/>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w:t>
            </w:r>
            <w:proofErr w:type="gramStart"/>
            <w:r w:rsidRPr="00135E69">
              <w:rPr>
                <w:rFonts w:ascii="Calibri" w:eastAsia="Calibri" w:hAnsi="Calibri" w:cs="Calibri"/>
              </w:rPr>
              <w:t>is affected</w:t>
            </w:r>
            <w:proofErr w:type="gramEnd"/>
            <w:r w:rsidRPr="00135E69">
              <w:rPr>
                <w:rFonts w:ascii="Calibri" w:eastAsia="Calibri" w:hAnsi="Calibri" w:cs="Calibri"/>
              </w:rPr>
              <w:t xml:space="preserve">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3AAAE366" w14:textId="77777777" w:rsidTr="01BA024B">
        <w:trPr>
          <w:cantSplit/>
          <w:trHeight w:val="1296"/>
        </w:trPr>
        <w:tc>
          <w:tcPr>
            <w:tcW w:w="1169" w:type="dxa"/>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1492" w:type="dxa"/>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w:t>
            </w:r>
            <w:proofErr w:type="gramStart"/>
            <w:r w:rsidRPr="00462AFE">
              <w:rPr>
                <w:rFonts w:ascii="Calibri" w:eastAsia="Calibri" w:hAnsi="Calibri" w:cs="Calibri"/>
              </w:rPr>
              <w:t>that</w:t>
            </w:r>
            <w:proofErr w:type="gramEnd"/>
            <w:r w:rsidRPr="00462AFE">
              <w:rPr>
                <w:rFonts w:ascii="Calibri" w:eastAsia="Calibri" w:hAnsi="Calibri" w:cs="Calibri"/>
              </w:rPr>
              <w:t xml:space="preserve"> can cause slips trips and falls </w:t>
            </w:r>
            <w:r>
              <w:rPr>
                <w:rFonts w:ascii="Calibri" w:eastAsia="Calibri" w:hAnsi="Calibri" w:cs="Calibri"/>
              </w:rPr>
              <w:t xml:space="preserve">(see section 1). </w:t>
            </w:r>
          </w:p>
        </w:tc>
        <w:tc>
          <w:tcPr>
            <w:tcW w:w="1185" w:type="dxa"/>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16" w:type="dxa"/>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416" w:type="dxa"/>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416" w:type="dxa"/>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4279" w:type="dxa"/>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416" w:type="dxa"/>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416" w:type="dxa"/>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416" w:type="dxa"/>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4770" w:type="dxa"/>
            <w:shd w:val="clear" w:color="auto" w:fill="FFFFFF" w:themeFill="background1"/>
          </w:tcPr>
          <w:p w14:paraId="352D2FFE" w14:textId="77777777" w:rsidR="00454E9E" w:rsidRPr="00135E69" w:rsidRDefault="00454E9E" w:rsidP="00454E9E">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6F3CC2B4" w14:textId="77777777" w:rsidTr="01BA024B">
        <w:trPr>
          <w:cantSplit/>
          <w:trHeight w:val="1296"/>
        </w:trPr>
        <w:tc>
          <w:tcPr>
            <w:tcW w:w="1169" w:type="dxa"/>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1492" w:type="dxa"/>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w:t>
            </w:r>
            <w:proofErr w:type="gramStart"/>
            <w:r>
              <w:rPr>
                <w:rFonts w:cstheme="minorHAnsi"/>
              </w:rPr>
              <w:t>get injured</w:t>
            </w:r>
            <w:proofErr w:type="gramEnd"/>
            <w:r>
              <w:rPr>
                <w:rFonts w:cstheme="minorHAnsi"/>
              </w:rPr>
              <w:t xml:space="preserve">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1185" w:type="dxa"/>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416" w:type="dxa"/>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416" w:type="dxa"/>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416" w:type="dxa"/>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4279" w:type="dxa"/>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w:t>
            </w:r>
            <w:proofErr w:type="gramStart"/>
            <w:r w:rsidR="007376F0">
              <w:rPr>
                <w:rFonts w:cstheme="minorHAnsi"/>
              </w:rPr>
              <w:t>etc.</w:t>
            </w:r>
            <w:proofErr w:type="gramEnd"/>
            <w:r w:rsidR="007376F0">
              <w:rPr>
                <w:rFonts w:cstheme="minorHAnsi"/>
              </w:rPr>
              <w:t xml:space="preserve"> </w:t>
            </w:r>
          </w:p>
        </w:tc>
        <w:tc>
          <w:tcPr>
            <w:tcW w:w="416" w:type="dxa"/>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416" w:type="dxa"/>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416" w:type="dxa"/>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4770" w:type="dxa"/>
            <w:shd w:val="clear" w:color="auto" w:fill="FFFFFF" w:themeFill="background1"/>
          </w:tcPr>
          <w:p w14:paraId="394B81C8" w14:textId="77777777" w:rsidR="007376F0" w:rsidRPr="00135E69" w:rsidRDefault="007376F0" w:rsidP="007376F0">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201BEC1D" w14:textId="77777777" w:rsidTr="01BA024B">
        <w:trPr>
          <w:cantSplit/>
          <w:trHeight w:val="1296"/>
        </w:trPr>
        <w:tc>
          <w:tcPr>
            <w:tcW w:w="1169" w:type="dxa"/>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1492" w:type="dxa"/>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1185" w:type="dxa"/>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416" w:type="dxa"/>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416" w:type="dxa"/>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416" w:type="dxa"/>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4279" w:type="dxa"/>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416" w:type="dxa"/>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416" w:type="dxa"/>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416" w:type="dxa"/>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4770" w:type="dxa"/>
            <w:shd w:val="clear" w:color="auto" w:fill="FFFFFF" w:themeFill="background1"/>
          </w:tcPr>
          <w:p w14:paraId="5F83AC4E" w14:textId="77777777" w:rsidR="005D4797" w:rsidRPr="00135E69" w:rsidRDefault="005D4797" w:rsidP="005D4797">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20F021CD" w14:textId="77777777" w:rsidTr="01BA024B">
        <w:trPr>
          <w:cantSplit/>
          <w:trHeight w:val="1296"/>
        </w:trPr>
        <w:tc>
          <w:tcPr>
            <w:tcW w:w="1169" w:type="dxa"/>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1492" w:type="dxa"/>
            <w:shd w:val="clear" w:color="auto" w:fill="FFFFFF" w:themeFill="background1"/>
          </w:tcPr>
          <w:p w14:paraId="54990AD8" w14:textId="7CF48794" w:rsidR="00454E9E" w:rsidRPr="00F243B2" w:rsidRDefault="005A7D3A" w:rsidP="00454E9E">
            <w:pPr>
              <w:rPr>
                <w:rFonts w:cstheme="minorHAnsi"/>
              </w:rPr>
            </w:pPr>
            <w:r>
              <w:rPr>
                <w:rFonts w:cstheme="minorHAnsi"/>
              </w:rPr>
              <w:t xml:space="preserve">Participants could </w:t>
            </w:r>
            <w:proofErr w:type="gramStart"/>
            <w:r>
              <w:rPr>
                <w:rFonts w:cstheme="minorHAnsi"/>
              </w:rPr>
              <w:t>be hurt</w:t>
            </w:r>
            <w:proofErr w:type="gramEnd"/>
            <w:r>
              <w:rPr>
                <w:rFonts w:cstheme="minorHAnsi"/>
              </w:rPr>
              <w:t xml:space="preserve"> or hurt each other if the coach does not possess relevant qualifications to be able to deliver the sport or activity safely.</w:t>
            </w:r>
          </w:p>
        </w:tc>
        <w:tc>
          <w:tcPr>
            <w:tcW w:w="1185" w:type="dxa"/>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416" w:type="dxa"/>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416" w:type="dxa"/>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416" w:type="dxa"/>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4279" w:type="dxa"/>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416" w:type="dxa"/>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416" w:type="dxa"/>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416" w:type="dxa"/>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4770" w:type="dxa"/>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1BA024B">
        <w:trPr>
          <w:cantSplit/>
          <w:trHeight w:val="1296"/>
        </w:trPr>
        <w:tc>
          <w:tcPr>
            <w:tcW w:w="1169" w:type="dxa"/>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1492" w:type="dxa"/>
            <w:shd w:val="clear" w:color="auto" w:fill="FFFFFF" w:themeFill="background1"/>
          </w:tcPr>
          <w:p w14:paraId="6DBD2114" w14:textId="655C4679" w:rsidR="00454E9E" w:rsidRPr="00F243B2" w:rsidRDefault="00CA4F52" w:rsidP="00454E9E">
            <w:pPr>
              <w:rPr>
                <w:rFonts w:cstheme="minorHAnsi"/>
              </w:rPr>
            </w:pPr>
            <w:r>
              <w:rPr>
                <w:rFonts w:cstheme="minorHAnsi"/>
              </w:rPr>
              <w:t>Vehicle collision – causing anything from minor to severe injuries, as well as mental health issues</w:t>
            </w:r>
            <w:proofErr w:type="gramStart"/>
            <w:r>
              <w:rPr>
                <w:rFonts w:cstheme="minorHAnsi"/>
              </w:rPr>
              <w:t xml:space="preserve">.  </w:t>
            </w:r>
            <w:proofErr w:type="gramEnd"/>
          </w:p>
        </w:tc>
        <w:tc>
          <w:tcPr>
            <w:tcW w:w="1185" w:type="dxa"/>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416" w:type="dxa"/>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416" w:type="dxa"/>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416" w:type="dxa"/>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4279" w:type="dxa"/>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w:t>
            </w:r>
            <w:proofErr w:type="gramStart"/>
            <w:r w:rsidR="00E76BDC">
              <w:rPr>
                <w:rFonts w:cstheme="minorHAnsi"/>
              </w:rPr>
              <w:t>be reminded</w:t>
            </w:r>
            <w:proofErr w:type="gramEnd"/>
            <w:r w:rsidR="00E76BDC">
              <w:rPr>
                <w:rFonts w:cstheme="minorHAnsi"/>
              </w:rPr>
              <w:t xml:space="preserve">. </w:t>
            </w:r>
          </w:p>
        </w:tc>
        <w:tc>
          <w:tcPr>
            <w:tcW w:w="416" w:type="dxa"/>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416" w:type="dxa"/>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416" w:type="dxa"/>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4770" w:type="dxa"/>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 xml:space="preserve">Incidents are to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1BA024B">
        <w:trPr>
          <w:cantSplit/>
          <w:trHeight w:val="1296"/>
        </w:trPr>
        <w:tc>
          <w:tcPr>
            <w:tcW w:w="1169" w:type="dxa"/>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1492" w:type="dxa"/>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1185" w:type="dxa"/>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416" w:type="dxa"/>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416" w:type="dxa"/>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416" w:type="dxa"/>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4279" w:type="dxa"/>
            <w:shd w:val="clear" w:color="auto" w:fill="FFFFFF" w:themeFill="background1"/>
          </w:tcPr>
          <w:p w14:paraId="737EB5B6" w14:textId="58262EE8" w:rsidR="00D81536" w:rsidRDefault="00D81536" w:rsidP="00D81536">
            <w:pPr>
              <w:rPr>
                <w:rFonts w:cstheme="minorHAnsi"/>
              </w:rPr>
            </w:pPr>
            <w:r>
              <w:rPr>
                <w:rFonts w:cstheme="minorHAnsi"/>
              </w:rPr>
              <w:t xml:space="preserve">Training and matches will only take place where there is sufficient light. Coaches and committee </w:t>
            </w:r>
            <w:proofErr w:type="gramStart"/>
            <w:r>
              <w:rPr>
                <w:rFonts w:cstheme="minorHAnsi"/>
              </w:rPr>
              <w:t>are deemed</w:t>
            </w:r>
            <w:proofErr w:type="gramEnd"/>
            <w:r>
              <w:rPr>
                <w:rFonts w:cstheme="minorHAnsi"/>
              </w:rPr>
              <w:t xml:space="preserve">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w:t>
            </w:r>
            <w:proofErr w:type="gramStart"/>
            <w:r>
              <w:rPr>
                <w:rFonts w:cstheme="minorHAnsi"/>
              </w:rPr>
              <w:t>be reported</w:t>
            </w:r>
            <w:proofErr w:type="gramEnd"/>
            <w:r>
              <w:rPr>
                <w:rFonts w:cstheme="minorHAnsi"/>
              </w:rPr>
              <w:t xml:space="preserve"> to Southampton Sport and the session stopped. SUSU Sports Coordinators will not schedule training or games in unlit areas past the predicted sunset. </w:t>
            </w:r>
          </w:p>
        </w:tc>
        <w:tc>
          <w:tcPr>
            <w:tcW w:w="416" w:type="dxa"/>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416" w:type="dxa"/>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416" w:type="dxa"/>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4770" w:type="dxa"/>
            <w:shd w:val="clear" w:color="auto" w:fill="FFFFFF" w:themeFill="background1"/>
          </w:tcPr>
          <w:p w14:paraId="480111EB" w14:textId="77777777" w:rsidR="00D81536" w:rsidRPr="00135E69" w:rsidRDefault="00D81536" w:rsidP="00D81536">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B466FD" w14:paraId="11220915" w14:textId="77777777" w:rsidTr="01BA024B">
        <w:trPr>
          <w:cantSplit/>
          <w:trHeight w:val="1296"/>
        </w:trPr>
        <w:tc>
          <w:tcPr>
            <w:tcW w:w="1169" w:type="dxa"/>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1492" w:type="dxa"/>
            <w:shd w:val="clear" w:color="auto" w:fill="FFFFFF" w:themeFill="background1"/>
          </w:tcPr>
          <w:p w14:paraId="77F5959B" w14:textId="739C9BB3" w:rsidR="00D81536" w:rsidRPr="00F243B2" w:rsidRDefault="00B466FD" w:rsidP="00D81536">
            <w:pPr>
              <w:rPr>
                <w:rFonts w:cstheme="minorHAnsi"/>
              </w:rPr>
            </w:pPr>
            <w:r>
              <w:rPr>
                <w:rFonts w:cstheme="minorHAnsi"/>
              </w:rPr>
              <w:t xml:space="preserve">Players could </w:t>
            </w:r>
            <w:proofErr w:type="gramStart"/>
            <w:r>
              <w:rPr>
                <w:rFonts w:cstheme="minorHAnsi"/>
              </w:rPr>
              <w:t>be placed</w:t>
            </w:r>
            <w:proofErr w:type="gramEnd"/>
            <w:r>
              <w:rPr>
                <w:rFonts w:cstheme="minorHAnsi"/>
              </w:rPr>
              <w:t xml:space="preserve"> at the wrong level or in the wrong teams, resulting in potential risk of injury to themselves or others.</w:t>
            </w:r>
          </w:p>
        </w:tc>
        <w:tc>
          <w:tcPr>
            <w:tcW w:w="1185" w:type="dxa"/>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416" w:type="dxa"/>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416" w:type="dxa"/>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416" w:type="dxa"/>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4279" w:type="dxa"/>
            <w:shd w:val="clear" w:color="auto" w:fill="FFFFFF" w:themeFill="background1"/>
          </w:tcPr>
          <w:p w14:paraId="0F4DF97F" w14:textId="77777777" w:rsidR="00D81536" w:rsidRDefault="0041643F" w:rsidP="00D81536">
            <w:pPr>
              <w:rPr>
                <w:rFonts w:cstheme="minorHAnsi"/>
              </w:rPr>
            </w:pPr>
            <w:proofErr w:type="gramStart"/>
            <w:r>
              <w:rPr>
                <w:rFonts w:cstheme="minorHAnsi"/>
              </w:rPr>
              <w:t>Some</w:t>
            </w:r>
            <w:proofErr w:type="gramEnd"/>
            <w:r>
              <w:rPr>
                <w:rFonts w:cstheme="minorHAnsi"/>
              </w:rPr>
              <w:t xml:space="preserv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416" w:type="dxa"/>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416" w:type="dxa"/>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416" w:type="dxa"/>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4770" w:type="dxa"/>
            <w:shd w:val="clear" w:color="auto" w:fill="FFFFFF" w:themeFill="background1"/>
          </w:tcPr>
          <w:p w14:paraId="445D133F" w14:textId="77777777" w:rsidR="001A2A5F" w:rsidRPr="00135E69" w:rsidRDefault="001A2A5F" w:rsidP="001A2A5F">
            <w:r w:rsidRPr="00135E69">
              <w:t xml:space="preserve">If the injury is serious and participant in </w:t>
            </w:r>
            <w:proofErr w:type="gramStart"/>
            <w:r w:rsidRPr="00135E69">
              <w:t>a lot of</w:t>
            </w:r>
            <w:proofErr w:type="gramEnd"/>
            <w:r w:rsidRPr="00135E69">
              <w:t xml:space="preserve">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 xml:space="preserve">Any incidents need to </w:t>
            </w:r>
            <w:proofErr w:type="gramStart"/>
            <w:r w:rsidRPr="00135E69">
              <w:t>be reported</w:t>
            </w:r>
            <w:proofErr w:type="gramEnd"/>
            <w:r w:rsidRPr="00135E69">
              <w:t xml:space="preserve"> as soon as possible ensuring duty manager/health and safety officers have been informed. Follow SUSU incident report policy.</w:t>
            </w:r>
          </w:p>
        </w:tc>
      </w:tr>
      <w:tr w:rsidR="00D81536" w14:paraId="3C5F0473" w14:textId="77777777" w:rsidTr="01BA024B">
        <w:trPr>
          <w:cantSplit/>
          <w:trHeight w:val="415"/>
        </w:trPr>
        <w:tc>
          <w:tcPr>
            <w:tcW w:w="15391" w:type="dxa"/>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1BA024B">
        <w:trPr>
          <w:cantSplit/>
          <w:trHeight w:val="1296"/>
        </w:trPr>
        <w:tc>
          <w:tcPr>
            <w:tcW w:w="1169" w:type="dxa"/>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1492" w:type="dxa"/>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1185" w:type="dxa"/>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16" w:type="dxa"/>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416" w:type="dxa"/>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416" w:type="dxa"/>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4279" w:type="dxa"/>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 xml:space="preserve">If playing surface </w:t>
            </w:r>
            <w:proofErr w:type="gramStart"/>
            <w:r w:rsidRPr="46C75AA2">
              <w:rPr>
                <w:rFonts w:ascii="Calibri" w:eastAsia="Calibri" w:hAnsi="Calibri" w:cs="Calibri"/>
                <w:color w:val="000000" w:themeColor="text1"/>
              </w:rPr>
              <w:t>is deemed</w:t>
            </w:r>
            <w:proofErr w:type="gramEnd"/>
            <w:r w:rsidRPr="46C75AA2">
              <w:rPr>
                <w:rFonts w:ascii="Calibri" w:eastAsia="Calibri" w:hAnsi="Calibri" w:cs="Calibri"/>
                <w:color w:val="000000" w:themeColor="text1"/>
              </w:rPr>
              <w:t xml:space="preserve">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 xml:space="preserve">If the area can be sectioned off then play can continue avoiding this area, </w:t>
            </w:r>
            <w:proofErr w:type="gramStart"/>
            <w:r w:rsidRPr="46C75AA2">
              <w:rPr>
                <w:rFonts w:ascii="Calibri" w:eastAsia="Calibri" w:hAnsi="Calibri" w:cs="Calibri"/>
                <w:color w:val="000000" w:themeColor="text1"/>
              </w:rPr>
              <w:t>this will be determined by the club</w:t>
            </w:r>
            <w:proofErr w:type="gramEnd"/>
            <w:r w:rsidRPr="46C75AA2">
              <w:rPr>
                <w:rFonts w:ascii="Calibri" w:eastAsia="Calibri" w:hAnsi="Calibri" w:cs="Calibri"/>
                <w:color w:val="000000" w:themeColor="text1"/>
              </w:rPr>
              <w:t>.</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Clear walkways </w:t>
            </w:r>
            <w:proofErr w:type="gramStart"/>
            <w:r w:rsidRPr="46C75AA2">
              <w:rPr>
                <w:rFonts w:ascii="Calibri" w:eastAsia="Calibri" w:hAnsi="Calibri" w:cs="Calibri"/>
                <w:color w:val="000000" w:themeColor="text1"/>
              </w:rPr>
              <w:t>are maintained</w:t>
            </w:r>
            <w:proofErr w:type="gramEnd"/>
            <w:r w:rsidRPr="46C75AA2">
              <w:rPr>
                <w:rFonts w:ascii="Calibri" w:eastAsia="Calibri" w:hAnsi="Calibri" w:cs="Calibri"/>
                <w:color w:val="000000" w:themeColor="text1"/>
              </w:rPr>
              <w:t xml:space="preserve"> in all areas accessing the fire exits</w:t>
            </w:r>
            <w:r w:rsidR="00FB5560">
              <w:rPr>
                <w:rFonts w:ascii="Calibri" w:eastAsia="Calibri" w:hAnsi="Calibri" w:cs="Calibri"/>
                <w:color w:val="000000" w:themeColor="text1"/>
              </w:rPr>
              <w:t>.</w:t>
            </w:r>
          </w:p>
        </w:tc>
        <w:tc>
          <w:tcPr>
            <w:tcW w:w="416" w:type="dxa"/>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416" w:type="dxa"/>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416" w:type="dxa"/>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4770" w:type="dxa"/>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 xml:space="preserve">Injuries to </w:t>
            </w:r>
            <w:proofErr w:type="gramStart"/>
            <w:r>
              <w:t>be reported</w:t>
            </w:r>
            <w:proofErr w:type="gramEnd"/>
            <w:r>
              <w:t xml:space="preserve"> to the Southampton Sport Staff and via the SUSU reporting system.</w:t>
            </w:r>
          </w:p>
        </w:tc>
      </w:tr>
      <w:tr w:rsidR="00B466FD" w14:paraId="115A17DD" w14:textId="77777777" w:rsidTr="01BA024B">
        <w:trPr>
          <w:cantSplit/>
          <w:trHeight w:val="1296"/>
        </w:trPr>
        <w:tc>
          <w:tcPr>
            <w:tcW w:w="1169" w:type="dxa"/>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1492" w:type="dxa"/>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1185" w:type="dxa"/>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416" w:type="dxa"/>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416" w:type="dxa"/>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416" w:type="dxa"/>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4279" w:type="dxa"/>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416" w:type="dxa"/>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416" w:type="dxa"/>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416" w:type="dxa"/>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4770" w:type="dxa"/>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 xml:space="preserve">Injuries to </w:t>
            </w:r>
            <w:proofErr w:type="gramStart"/>
            <w:r>
              <w:t>be reported</w:t>
            </w:r>
            <w:proofErr w:type="gramEnd"/>
            <w:r>
              <w:t xml:space="preserve"> to the Southampton Sport Staff and via the SUSU reporting system.</w:t>
            </w:r>
          </w:p>
        </w:tc>
      </w:tr>
      <w:tr w:rsidR="00B466FD" w14:paraId="1B4B54ED" w14:textId="77777777" w:rsidTr="01BA024B">
        <w:trPr>
          <w:cantSplit/>
          <w:trHeight w:val="1296"/>
        </w:trPr>
        <w:tc>
          <w:tcPr>
            <w:tcW w:w="1169" w:type="dxa"/>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1492" w:type="dxa"/>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 xml:space="preserve">Inflicting physical injury, vandalising property, </w:t>
            </w:r>
            <w:proofErr w:type="gramStart"/>
            <w:r w:rsidRPr="46C75AA2">
              <w:rPr>
                <w:rFonts w:ascii="Calibri" w:eastAsia="Calibri" w:hAnsi="Calibri" w:cs="Calibri"/>
              </w:rPr>
              <w:t>financial loss</w:t>
            </w:r>
            <w:proofErr w:type="gramEnd"/>
            <w:r w:rsidRPr="46C75AA2">
              <w:rPr>
                <w:rFonts w:ascii="Calibri" w:eastAsia="Calibri" w:hAnsi="Calibri" w:cs="Calibri"/>
              </w:rPr>
              <w:t xml:space="preserve"> or reputation</w:t>
            </w:r>
          </w:p>
        </w:tc>
        <w:tc>
          <w:tcPr>
            <w:tcW w:w="1185" w:type="dxa"/>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416" w:type="dxa"/>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416" w:type="dxa"/>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416" w:type="dxa"/>
            <w:shd w:val="clear" w:color="auto" w:fill="FFFFFF" w:themeFill="background1"/>
          </w:tcPr>
          <w:p w14:paraId="75160F8D" w14:textId="0329DE4B" w:rsidR="00D81536" w:rsidRPr="00C8670E" w:rsidRDefault="00D81536" w:rsidP="00D81536">
            <w:pPr>
              <w:rPr>
                <w:rFonts w:cstheme="minorHAnsi"/>
              </w:rPr>
            </w:pPr>
            <w:r w:rsidRPr="00C8670E">
              <w:t>9</w:t>
            </w:r>
          </w:p>
        </w:tc>
        <w:tc>
          <w:tcPr>
            <w:tcW w:w="4279" w:type="dxa"/>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416" w:type="dxa"/>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416" w:type="dxa"/>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416" w:type="dxa"/>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4770" w:type="dxa"/>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w:t>
            </w:r>
            <w:proofErr w:type="gramStart"/>
            <w:r>
              <w:t>be reported</w:t>
            </w:r>
            <w:proofErr w:type="gramEnd"/>
            <w:r>
              <w:t xml:space="preserve">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1BA024B">
        <w:trPr>
          <w:cantSplit/>
          <w:trHeight w:val="392"/>
        </w:trPr>
        <w:tc>
          <w:tcPr>
            <w:tcW w:w="15391" w:type="dxa"/>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1BA024B">
        <w:trPr>
          <w:cantSplit/>
          <w:trHeight w:val="1296"/>
        </w:trPr>
        <w:tc>
          <w:tcPr>
            <w:tcW w:w="1169" w:type="dxa"/>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lastRenderedPageBreak/>
              <w:t>Costumes/Fancy Dress</w:t>
            </w:r>
          </w:p>
        </w:tc>
        <w:tc>
          <w:tcPr>
            <w:tcW w:w="1492" w:type="dxa"/>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1185" w:type="dxa"/>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416" w:type="dxa"/>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416" w:type="dxa"/>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416" w:type="dxa"/>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4279" w:type="dxa"/>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416" w:type="dxa"/>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416" w:type="dxa"/>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416" w:type="dxa"/>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4770" w:type="dxa"/>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1BA024B">
        <w:trPr>
          <w:cantSplit/>
          <w:trHeight w:val="1296"/>
        </w:trPr>
        <w:tc>
          <w:tcPr>
            <w:tcW w:w="1169" w:type="dxa"/>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1492" w:type="dxa"/>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1185" w:type="dxa"/>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416" w:type="dxa"/>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416" w:type="dxa"/>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416" w:type="dxa"/>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4279" w:type="dxa"/>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w:t>
            </w:r>
            <w:proofErr w:type="gramStart"/>
            <w:r>
              <w:rPr>
                <w:rFonts w:ascii="Calibri" w:eastAsia="Calibri" w:hAnsi="Calibri" w:cs="Calibri"/>
              </w:rPr>
              <w:t>etc</w:t>
            </w:r>
            <w:proofErr w:type="gramEnd"/>
            <w:r>
              <w:rPr>
                <w:rFonts w:ascii="Calibri" w:eastAsia="Calibri" w:hAnsi="Calibri" w:cs="Calibri"/>
              </w:rPr>
              <w:t xml:space="preserve">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w:t>
            </w:r>
            <w:proofErr w:type="gramStart"/>
            <w:r>
              <w:rPr>
                <w:rFonts w:ascii="Calibri" w:eastAsia="Calibri" w:hAnsi="Calibri" w:cs="Calibri"/>
              </w:rPr>
              <w:t>be alerted</w:t>
            </w:r>
            <w:proofErr w:type="gramEnd"/>
            <w:r>
              <w:rPr>
                <w:rFonts w:ascii="Calibri" w:eastAsia="Calibri" w:hAnsi="Calibri" w:cs="Calibri"/>
              </w:rPr>
              <w:t xml:space="preserve">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416" w:type="dxa"/>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416" w:type="dxa"/>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416" w:type="dxa"/>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4770" w:type="dxa"/>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1BA024B">
        <w:trPr>
          <w:cantSplit/>
          <w:trHeight w:val="1296"/>
        </w:trPr>
        <w:tc>
          <w:tcPr>
            <w:tcW w:w="1169" w:type="dxa"/>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1492" w:type="dxa"/>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w:t>
            </w:r>
            <w:proofErr w:type="gramStart"/>
            <w:r>
              <w:rPr>
                <w:rFonts w:ascii="Calibri" w:eastAsia="Calibri" w:hAnsi="Calibri" w:cs="Calibri"/>
              </w:rPr>
              <w:t>serious injury</w:t>
            </w:r>
            <w:proofErr w:type="gramEnd"/>
            <w:r>
              <w:rPr>
                <w:rFonts w:ascii="Calibri" w:eastAsia="Calibri" w:hAnsi="Calibri" w:cs="Calibri"/>
              </w:rPr>
              <w:t xml:space="preserve"> </w:t>
            </w:r>
          </w:p>
        </w:tc>
        <w:tc>
          <w:tcPr>
            <w:tcW w:w="1185" w:type="dxa"/>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416" w:type="dxa"/>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416" w:type="dxa"/>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416" w:type="dxa"/>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4279" w:type="dxa"/>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Attendees will be encouraged to identify a ‘buddy</w:t>
            </w:r>
            <w:proofErr w:type="gramStart"/>
            <w:r>
              <w:rPr>
                <w:rFonts w:ascii="Calibri" w:eastAsia="Calibri" w:hAnsi="Calibri" w:cs="Calibri"/>
              </w:rPr>
              <w:t>’,</w:t>
            </w:r>
            <w:proofErr w:type="gramEnd"/>
            <w:r>
              <w:rPr>
                <w:rFonts w:ascii="Calibri" w:eastAsia="Calibri" w:hAnsi="Calibri" w:cs="Calibri"/>
              </w:rPr>
              <w:t xml:space="preserve"> this will make it easier for people to stay together. They will </w:t>
            </w:r>
            <w:proofErr w:type="gramStart"/>
            <w:r>
              <w:rPr>
                <w:rFonts w:ascii="Calibri" w:eastAsia="Calibri" w:hAnsi="Calibri" w:cs="Calibri"/>
              </w:rPr>
              <w:t>be encouraged</w:t>
            </w:r>
            <w:proofErr w:type="gramEnd"/>
            <w:r>
              <w:rPr>
                <w:rFonts w:ascii="Calibri" w:eastAsia="Calibri" w:hAnsi="Calibri" w:cs="Calibri"/>
              </w:rPr>
              <w:t xml:space="preserve">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w:t>
            </w:r>
            <w:proofErr w:type="gramStart"/>
            <w:r>
              <w:rPr>
                <w:rFonts w:ascii="Calibri" w:eastAsia="Calibri" w:hAnsi="Calibri" w:cs="Calibri"/>
              </w:rPr>
              <w:t>be encouraged</w:t>
            </w:r>
            <w:proofErr w:type="gramEnd"/>
            <w:r>
              <w:rPr>
                <w:rFonts w:ascii="Calibri" w:eastAsia="Calibri" w:hAnsi="Calibri" w:cs="Calibri"/>
              </w:rPr>
              <w:t xml:space="preserve"> to go home ideally with someone else. If required a taxi will </w:t>
            </w:r>
            <w:proofErr w:type="gramStart"/>
            <w:r>
              <w:rPr>
                <w:rFonts w:ascii="Calibri" w:eastAsia="Calibri" w:hAnsi="Calibri" w:cs="Calibri"/>
              </w:rPr>
              <w:t>be called</w:t>
            </w:r>
            <w:proofErr w:type="gramEnd"/>
            <w:r>
              <w:rPr>
                <w:rFonts w:ascii="Calibri" w:eastAsia="Calibri" w:hAnsi="Calibri" w:cs="Calibri"/>
              </w:rPr>
              <w:t xml:space="preserve">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416" w:type="dxa"/>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416" w:type="dxa"/>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416" w:type="dxa"/>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4770" w:type="dxa"/>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w:t>
            </w:r>
            <w:proofErr w:type="gramStart"/>
            <w:r>
              <w:rPr>
                <w:rFonts w:ascii="Calibri" w:eastAsia="Calibri" w:hAnsi="Calibri" w:cs="Calibri"/>
              </w:rPr>
              <w:t>possible venues</w:t>
            </w:r>
            <w:proofErr w:type="gramEnd"/>
            <w:r>
              <w:rPr>
                <w:rFonts w:ascii="Calibri" w:eastAsia="Calibri" w:hAnsi="Calibri" w:cs="Calibri"/>
              </w:rPr>
              <w:t xml:space="preserve">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Incidents are to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1BA024B">
        <w:trPr>
          <w:cantSplit/>
          <w:trHeight w:val="1296"/>
        </w:trPr>
        <w:tc>
          <w:tcPr>
            <w:tcW w:w="1169" w:type="dxa"/>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1492" w:type="dxa"/>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Vehicle collision – causing anything from minor to severe injuries, as well as mental health issues</w:t>
            </w:r>
            <w:proofErr w:type="gramStart"/>
            <w:r>
              <w:rPr>
                <w:rFonts w:cstheme="minorHAnsi"/>
              </w:rPr>
              <w:t xml:space="preserve">.  </w:t>
            </w:r>
            <w:proofErr w:type="gramEnd"/>
          </w:p>
        </w:tc>
        <w:tc>
          <w:tcPr>
            <w:tcW w:w="1185" w:type="dxa"/>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416" w:type="dxa"/>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416" w:type="dxa"/>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416" w:type="dxa"/>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4279" w:type="dxa"/>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w:t>
            </w:r>
            <w:proofErr w:type="gramStart"/>
            <w:r>
              <w:rPr>
                <w:rFonts w:cstheme="minorHAnsi"/>
              </w:rPr>
              <w:t>be reminded</w:t>
            </w:r>
            <w:proofErr w:type="gramEnd"/>
            <w:r>
              <w:rPr>
                <w:rFonts w:cstheme="minorHAnsi"/>
              </w:rPr>
              <w:t xml:space="preserve">. </w:t>
            </w:r>
          </w:p>
        </w:tc>
        <w:tc>
          <w:tcPr>
            <w:tcW w:w="416" w:type="dxa"/>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416" w:type="dxa"/>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416" w:type="dxa"/>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4770" w:type="dxa"/>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Incidents are to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1BA024B">
        <w:trPr>
          <w:cantSplit/>
          <w:trHeight w:val="1296"/>
        </w:trPr>
        <w:tc>
          <w:tcPr>
            <w:tcW w:w="1169" w:type="dxa"/>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1492" w:type="dxa"/>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1185" w:type="dxa"/>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416" w:type="dxa"/>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416" w:type="dxa"/>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416" w:type="dxa"/>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4279" w:type="dxa"/>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416" w:type="dxa"/>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416" w:type="dxa"/>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416" w:type="dxa"/>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4770" w:type="dxa"/>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Incidents are to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1BA024B">
        <w:trPr>
          <w:cantSplit/>
          <w:trHeight w:val="1296"/>
        </w:trPr>
        <w:tc>
          <w:tcPr>
            <w:tcW w:w="1169" w:type="dxa"/>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1492" w:type="dxa"/>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 xml:space="preserve">Participants may consume too much alcohol during this event or </w:t>
            </w:r>
            <w:proofErr w:type="gramStart"/>
            <w:r w:rsidRPr="007613A7">
              <w:rPr>
                <w:rFonts w:cstheme="minorHAnsi"/>
              </w:rPr>
              <w:t>be spiked</w:t>
            </w:r>
            <w:proofErr w:type="gramEnd"/>
            <w:r w:rsidRPr="007613A7">
              <w:rPr>
                <w:rFonts w:cstheme="minorHAnsi"/>
              </w:rPr>
              <w:t>. This could result in a loss of consciousness or self- control</w:t>
            </w:r>
          </w:p>
        </w:tc>
        <w:tc>
          <w:tcPr>
            <w:tcW w:w="1185" w:type="dxa"/>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416" w:type="dxa"/>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416" w:type="dxa"/>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416" w:type="dxa"/>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4279" w:type="dxa"/>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w:t>
            </w:r>
            <w:proofErr w:type="gramStart"/>
            <w:r w:rsidRPr="007613A7">
              <w:rPr>
                <w:rFonts w:cstheme="minorHAnsi"/>
              </w:rPr>
              <w:t>the event will be run by the society committee</w:t>
            </w:r>
            <w:proofErr w:type="gramEnd"/>
            <w:r w:rsidRPr="007613A7">
              <w:rPr>
                <w:rFonts w:cstheme="minorHAnsi"/>
              </w:rPr>
              <w:t xml:space="preserv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 xml:space="preserve">Bouncers/trained staff in Pubs should watch for excessive drinking and watch people who </w:t>
            </w:r>
            <w:proofErr w:type="gramStart"/>
            <w:r w:rsidRPr="007613A7">
              <w:rPr>
                <w:rFonts w:cstheme="minorHAnsi"/>
              </w:rPr>
              <w:t>are believed</w:t>
            </w:r>
            <w:proofErr w:type="gramEnd"/>
            <w:r w:rsidRPr="007613A7">
              <w:rPr>
                <w:rFonts w:cstheme="minorHAnsi"/>
              </w:rPr>
              <w:t xml:space="preserve">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w:t>
            </w:r>
            <w:proofErr w:type="gramStart"/>
            <w:r w:rsidRPr="007613A7">
              <w:rPr>
                <w:rFonts w:cstheme="minorHAnsi"/>
              </w:rPr>
              <w:t>is licensed</w:t>
            </w:r>
            <w:proofErr w:type="gramEnd"/>
            <w:r w:rsidRPr="007613A7">
              <w:rPr>
                <w:rFonts w:cstheme="minorHAnsi"/>
              </w:rPr>
              <w:t xml:space="preserve">.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w:t>
            </w:r>
            <w:proofErr w:type="gramStart"/>
            <w:r w:rsidRPr="007613A7">
              <w:rPr>
                <w:rFonts w:cstheme="minorHAnsi"/>
              </w:rPr>
              <w:t>be served</w:t>
            </w:r>
            <w:proofErr w:type="gramEnd"/>
            <w:r w:rsidRPr="007613A7">
              <w:rPr>
                <w:rFonts w:cstheme="minorHAnsi"/>
              </w:rPr>
              <w:t xml:space="preserve">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416" w:type="dxa"/>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416" w:type="dxa"/>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416" w:type="dxa"/>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4770" w:type="dxa"/>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w:t>
            </w:r>
            <w:proofErr w:type="gramStart"/>
            <w:r w:rsidRPr="003B6BD9">
              <w:rPr>
                <w:rFonts w:eastAsia="Times New Roman" w:cstheme="minorHAnsi"/>
                <w:lang w:eastAsia="en-GB"/>
              </w:rPr>
              <w:t>are expected</w:t>
            </w:r>
            <w:proofErr w:type="gramEnd"/>
            <w:r w:rsidRPr="003B6BD9">
              <w:rPr>
                <w:rFonts w:eastAsia="Times New Roman" w:cstheme="minorHAnsi"/>
                <w:lang w:eastAsia="en-GB"/>
              </w:rPr>
              <w:t xml:space="preserve"> to act sensibly when walking around. For anyone who </w:t>
            </w:r>
            <w:proofErr w:type="gramStart"/>
            <w:r w:rsidRPr="003B6BD9">
              <w:rPr>
                <w:rFonts w:eastAsia="Times New Roman" w:cstheme="minorHAnsi"/>
                <w:lang w:eastAsia="en-GB"/>
              </w:rPr>
              <w:t>is too inebriated</w:t>
            </w:r>
            <w:proofErr w:type="gramEnd"/>
            <w:r w:rsidRPr="003B6BD9">
              <w:rPr>
                <w:rFonts w:eastAsia="Times New Roman" w:cstheme="minorHAnsi"/>
                <w:lang w:eastAsia="en-GB"/>
              </w:rPr>
              <w:t xml:space="preserve"> it will be suggested to them that they should return home rather than continue on the social</w:t>
            </w:r>
            <w:r w:rsidRPr="003B6BD9">
              <w:rPr>
                <w:rFonts w:cstheme="minorHAnsi"/>
              </w:rPr>
              <w:t xml:space="preserve">. Taxis will </w:t>
            </w:r>
            <w:proofErr w:type="gramStart"/>
            <w:r w:rsidRPr="003B6BD9">
              <w:rPr>
                <w:rFonts w:cstheme="minorHAnsi"/>
              </w:rPr>
              <w:t>be called</w:t>
            </w:r>
            <w:proofErr w:type="gramEnd"/>
            <w:r w:rsidRPr="003B6BD9">
              <w:rPr>
                <w:rFonts w:cstheme="minorHAnsi"/>
              </w:rPr>
              <w:t xml:space="preserve">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w:t>
            </w:r>
            <w:proofErr w:type="gramStart"/>
            <w:r w:rsidRPr="003B6BD9">
              <w:rPr>
                <w:rFonts w:cstheme="minorHAnsi"/>
              </w:rPr>
              <w:t>be accompanied</w:t>
            </w:r>
            <w:proofErr w:type="gramEnd"/>
            <w:r w:rsidRPr="003B6BD9">
              <w:rPr>
                <w:rFonts w:cstheme="minorHAnsi"/>
              </w:rPr>
              <w:t xml:space="preserve">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 xml:space="preserve">Participants advised to avoid leaving drinks unattended and if you think anything has </w:t>
            </w:r>
            <w:proofErr w:type="gramStart"/>
            <w:r w:rsidRPr="003B6BD9">
              <w:rPr>
                <w:rFonts w:cstheme="minorHAnsi"/>
              </w:rPr>
              <w:t>been added</w:t>
            </w:r>
            <w:proofErr w:type="gramEnd"/>
            <w:r w:rsidRPr="003B6BD9">
              <w:rPr>
                <w:rFonts w:cstheme="minorHAnsi"/>
              </w:rPr>
              <w:t xml:space="preserve">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 xml:space="preserve">All incidents are to </w:t>
            </w:r>
            <w:proofErr w:type="gramStart"/>
            <w:r w:rsidRPr="003B6BD9">
              <w:rPr>
                <w:rFonts w:cstheme="minorHAnsi"/>
                <w:color w:val="000000" w:themeColor="text1"/>
              </w:rPr>
              <w:t>be reported</w:t>
            </w:r>
            <w:proofErr w:type="gramEnd"/>
            <w:r w:rsidRPr="003B6BD9">
              <w:rPr>
                <w:rFonts w:cstheme="minorHAnsi"/>
                <w:color w:val="000000" w:themeColor="text1"/>
              </w:rPr>
              <w:t xml:space="preserve">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1BA024B">
        <w:trPr>
          <w:cantSplit/>
          <w:trHeight w:val="1296"/>
        </w:trPr>
        <w:tc>
          <w:tcPr>
            <w:tcW w:w="1169" w:type="dxa"/>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1492" w:type="dxa"/>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w:t>
            </w:r>
            <w:proofErr w:type="gramStart"/>
            <w:r w:rsidRPr="00627688">
              <w:rPr>
                <w:rFonts w:cstheme="minorHAnsi"/>
              </w:rPr>
              <w:t>get lost</w:t>
            </w:r>
            <w:proofErr w:type="gramEnd"/>
            <w:r w:rsidRPr="00627688">
              <w:rPr>
                <w:rFonts w:cstheme="minorHAnsi"/>
              </w:rPr>
              <w:t xml:space="preserve"> on the way </w:t>
            </w:r>
          </w:p>
        </w:tc>
        <w:tc>
          <w:tcPr>
            <w:tcW w:w="1185" w:type="dxa"/>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416" w:type="dxa"/>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416" w:type="dxa"/>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416" w:type="dxa"/>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4279" w:type="dxa"/>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w:t>
            </w:r>
            <w:proofErr w:type="gramStart"/>
            <w:r w:rsidRPr="00627688">
              <w:rPr>
                <w:rFonts w:cstheme="minorHAnsi"/>
              </w:rPr>
              <w:t>be done</w:t>
            </w:r>
            <w:proofErr w:type="gramEnd"/>
            <w:r w:rsidRPr="00627688">
              <w:rPr>
                <w:rFonts w:cstheme="minorHAnsi"/>
              </w:rPr>
              <w:t xml:space="preserv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w:t>
            </w:r>
            <w:proofErr w:type="gramStart"/>
            <w:r w:rsidRPr="00627688">
              <w:rPr>
                <w:rFonts w:cstheme="minorHAnsi"/>
              </w:rPr>
              <w:t>the event will be run by the society committee</w:t>
            </w:r>
            <w:proofErr w:type="gramEnd"/>
            <w:r w:rsidRPr="00627688">
              <w:rPr>
                <w:rFonts w:cstheme="minorHAnsi"/>
              </w:rPr>
              <w:t xml:space="preserv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416" w:type="dxa"/>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416" w:type="dxa"/>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416" w:type="dxa"/>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4770" w:type="dxa"/>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1BA024B">
        <w:trPr>
          <w:cantSplit/>
          <w:trHeight w:val="1296"/>
        </w:trPr>
        <w:tc>
          <w:tcPr>
            <w:tcW w:w="1169" w:type="dxa"/>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1492" w:type="dxa"/>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1185" w:type="dxa"/>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416" w:type="dxa"/>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416" w:type="dxa"/>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416" w:type="dxa"/>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4279" w:type="dxa"/>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w:t>
            </w:r>
            <w:proofErr w:type="gramStart"/>
            <w:r w:rsidRPr="001638F0">
              <w:rPr>
                <w:rFonts w:cstheme="minorHAnsi"/>
              </w:rPr>
              <w:t>be alerted</w:t>
            </w:r>
            <w:proofErr w:type="gramEnd"/>
            <w:r w:rsidRPr="001638F0">
              <w:rPr>
                <w:rFonts w:cstheme="minorHAnsi"/>
              </w:rPr>
              <w:t xml:space="preserve">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416" w:type="dxa"/>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416" w:type="dxa"/>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416" w:type="dxa"/>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4770" w:type="dxa"/>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1BA024B">
        <w:trPr>
          <w:cantSplit/>
          <w:trHeight w:val="1296"/>
        </w:trPr>
        <w:tc>
          <w:tcPr>
            <w:tcW w:w="1169" w:type="dxa"/>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1492" w:type="dxa"/>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1185" w:type="dxa"/>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416" w:type="dxa"/>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416" w:type="dxa"/>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416" w:type="dxa"/>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4279" w:type="dxa"/>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416" w:type="dxa"/>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416" w:type="dxa"/>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416" w:type="dxa"/>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4770" w:type="dxa"/>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 xml:space="preserve">If adverse weather is too extreme to be controlled, the event should </w:t>
            </w:r>
            <w:proofErr w:type="gramStart"/>
            <w:r w:rsidRPr="001638F0">
              <w:rPr>
                <w:rFonts w:cstheme="minorHAnsi"/>
                <w:color w:val="000000" w:themeColor="text1"/>
              </w:rPr>
              <w:t>ultimately be</w:t>
            </w:r>
            <w:proofErr w:type="gramEnd"/>
            <w:r w:rsidRPr="001638F0">
              <w:rPr>
                <w:rFonts w:cstheme="minorHAnsi"/>
                <w:color w:val="000000" w:themeColor="text1"/>
              </w:rPr>
              <w:t xml:space="preserve"> cancelled or postponed to a different date</w:t>
            </w:r>
          </w:p>
        </w:tc>
      </w:tr>
      <w:tr w:rsidR="00B466FD" w14:paraId="05482A6D" w14:textId="77777777" w:rsidTr="01BA024B">
        <w:trPr>
          <w:cantSplit/>
          <w:trHeight w:val="1296"/>
        </w:trPr>
        <w:tc>
          <w:tcPr>
            <w:tcW w:w="1169" w:type="dxa"/>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1492" w:type="dxa"/>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1185" w:type="dxa"/>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416" w:type="dxa"/>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416" w:type="dxa"/>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416" w:type="dxa"/>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4279" w:type="dxa"/>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416" w:type="dxa"/>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416" w:type="dxa"/>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416" w:type="dxa"/>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4770" w:type="dxa"/>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1BA024B">
        <w:trPr>
          <w:cantSplit/>
          <w:trHeight w:val="1296"/>
        </w:trPr>
        <w:tc>
          <w:tcPr>
            <w:tcW w:w="1169" w:type="dxa"/>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1492" w:type="dxa"/>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1185" w:type="dxa"/>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416" w:type="dxa"/>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416" w:type="dxa"/>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416" w:type="dxa"/>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4279" w:type="dxa"/>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416" w:type="dxa"/>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416" w:type="dxa"/>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416" w:type="dxa"/>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4770" w:type="dxa"/>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1BA024B">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1BA024B">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1BA024B">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 xml:space="preserve">Action to </w:t>
            </w:r>
            <w:proofErr w:type="gramStart"/>
            <w:r w:rsidRPr="00957A37">
              <w:rPr>
                <w:rFonts w:ascii="Lucida Sans" w:eastAsia="Times New Roman" w:hAnsi="Lucida Sans" w:cs="Arial"/>
                <w:b/>
                <w:bCs/>
                <w:color w:val="000000"/>
                <w:szCs w:val="20"/>
              </w:rPr>
              <w:t>be taken</w:t>
            </w:r>
            <w:proofErr w:type="gramEnd"/>
            <w:r w:rsidRPr="00957A37">
              <w:rPr>
                <w:rFonts w:ascii="Lucida Sans" w:eastAsia="Times New Roman" w:hAnsi="Lucida Sans" w:cs="Arial"/>
                <w:b/>
                <w:bCs/>
                <w:color w:val="000000"/>
                <w:szCs w:val="20"/>
              </w:rPr>
              <w:t>,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1BA024B">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1BA024B">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1BA024B">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1BA024B">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1BA024B">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1BA024B">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1BA024B">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1BA024B">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16706D4B" w:rsidR="00C642F4" w:rsidRPr="00957A37" w:rsidRDefault="000A60A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6432" behindDoc="0" locked="0" layoutInCell="1" allowOverlap="1" wp14:anchorId="721D9C87" wp14:editId="0677A11E">
                      <wp:simplePos x="0" y="0"/>
                      <wp:positionH relativeFrom="column">
                        <wp:posOffset>842645</wp:posOffset>
                      </wp:positionH>
                      <wp:positionV relativeFrom="paragraph">
                        <wp:posOffset>157480</wp:posOffset>
                      </wp:positionV>
                      <wp:extent cx="1232325" cy="571500"/>
                      <wp:effectExtent l="0" t="0" r="25400" b="19050"/>
                      <wp:wrapNone/>
                      <wp:docPr id="1357494137" name="Freeform: Shape 1"/>
                      <wp:cNvGraphicFramePr/>
                      <a:graphic xmlns:a="http://schemas.openxmlformats.org/drawingml/2006/main">
                        <a:graphicData uri="http://schemas.microsoft.com/office/word/2010/wordprocessingShape">
                          <wps:wsp>
                            <wps:cNvSpPr/>
                            <wps:spPr>
                              <a:xfrm>
                                <a:off x="0" y="0"/>
                                <a:ext cx="1232325" cy="571500"/>
                              </a:xfrm>
                              <a:custGeom>
                                <a:avLst/>
                                <a:gdLst>
                                  <a:gd name="connsiteX0" fmla="*/ 0 w 1232325"/>
                                  <a:gd name="connsiteY0" fmla="*/ 317500 h 571500"/>
                                  <a:gd name="connsiteX1" fmla="*/ 31750 w 1232325"/>
                                  <a:gd name="connsiteY1" fmla="*/ 336550 h 571500"/>
                                  <a:gd name="connsiteX2" fmla="*/ 152400 w 1232325"/>
                                  <a:gd name="connsiteY2" fmla="*/ 330200 h 571500"/>
                                  <a:gd name="connsiteX3" fmla="*/ 184150 w 1232325"/>
                                  <a:gd name="connsiteY3" fmla="*/ 317500 h 571500"/>
                                  <a:gd name="connsiteX4" fmla="*/ 209550 w 1232325"/>
                                  <a:gd name="connsiteY4" fmla="*/ 311150 h 571500"/>
                                  <a:gd name="connsiteX5" fmla="*/ 254000 w 1232325"/>
                                  <a:gd name="connsiteY5" fmla="*/ 279400 h 571500"/>
                                  <a:gd name="connsiteX6" fmla="*/ 292100 w 1232325"/>
                                  <a:gd name="connsiteY6" fmla="*/ 254000 h 571500"/>
                                  <a:gd name="connsiteX7" fmla="*/ 349250 w 1232325"/>
                                  <a:gd name="connsiteY7" fmla="*/ 184150 h 571500"/>
                                  <a:gd name="connsiteX8" fmla="*/ 381000 w 1232325"/>
                                  <a:gd name="connsiteY8" fmla="*/ 152400 h 571500"/>
                                  <a:gd name="connsiteX9" fmla="*/ 393700 w 1232325"/>
                                  <a:gd name="connsiteY9" fmla="*/ 82550 h 571500"/>
                                  <a:gd name="connsiteX10" fmla="*/ 387350 w 1232325"/>
                                  <a:gd name="connsiteY10" fmla="*/ 12700 h 571500"/>
                                  <a:gd name="connsiteX11" fmla="*/ 368300 w 1232325"/>
                                  <a:gd name="connsiteY11" fmla="*/ 0 h 571500"/>
                                  <a:gd name="connsiteX12" fmla="*/ 298450 w 1232325"/>
                                  <a:gd name="connsiteY12" fmla="*/ 19050 h 571500"/>
                                  <a:gd name="connsiteX13" fmla="*/ 228600 w 1232325"/>
                                  <a:gd name="connsiteY13" fmla="*/ 107950 h 571500"/>
                                  <a:gd name="connsiteX14" fmla="*/ 222250 w 1232325"/>
                                  <a:gd name="connsiteY14" fmla="*/ 165100 h 571500"/>
                                  <a:gd name="connsiteX15" fmla="*/ 266700 w 1232325"/>
                                  <a:gd name="connsiteY15" fmla="*/ 285750 h 571500"/>
                                  <a:gd name="connsiteX16" fmla="*/ 304800 w 1232325"/>
                                  <a:gd name="connsiteY16" fmla="*/ 387350 h 571500"/>
                                  <a:gd name="connsiteX17" fmla="*/ 260350 w 1232325"/>
                                  <a:gd name="connsiteY17" fmla="*/ 546100 h 571500"/>
                                  <a:gd name="connsiteX18" fmla="*/ 234950 w 1232325"/>
                                  <a:gd name="connsiteY18" fmla="*/ 571500 h 571500"/>
                                  <a:gd name="connsiteX19" fmla="*/ 196850 w 1232325"/>
                                  <a:gd name="connsiteY19" fmla="*/ 565150 h 571500"/>
                                  <a:gd name="connsiteX20" fmla="*/ 152400 w 1232325"/>
                                  <a:gd name="connsiteY20" fmla="*/ 482600 h 571500"/>
                                  <a:gd name="connsiteX21" fmla="*/ 171450 w 1232325"/>
                                  <a:gd name="connsiteY21" fmla="*/ 431800 h 571500"/>
                                  <a:gd name="connsiteX22" fmla="*/ 336550 w 1232325"/>
                                  <a:gd name="connsiteY22" fmla="*/ 393700 h 571500"/>
                                  <a:gd name="connsiteX23" fmla="*/ 527050 w 1232325"/>
                                  <a:gd name="connsiteY23" fmla="*/ 444500 h 571500"/>
                                  <a:gd name="connsiteX24" fmla="*/ 577850 w 1232325"/>
                                  <a:gd name="connsiteY24" fmla="*/ 508000 h 571500"/>
                                  <a:gd name="connsiteX25" fmla="*/ 717550 w 1232325"/>
                                  <a:gd name="connsiteY25" fmla="*/ 323850 h 571500"/>
                                  <a:gd name="connsiteX26" fmla="*/ 844550 w 1232325"/>
                                  <a:gd name="connsiteY26" fmla="*/ 209550 h 571500"/>
                                  <a:gd name="connsiteX27" fmla="*/ 831850 w 1232325"/>
                                  <a:gd name="connsiteY27" fmla="*/ 285750 h 571500"/>
                                  <a:gd name="connsiteX28" fmla="*/ 762000 w 1232325"/>
                                  <a:gd name="connsiteY28" fmla="*/ 342900 h 571500"/>
                                  <a:gd name="connsiteX29" fmla="*/ 736600 w 1232325"/>
                                  <a:gd name="connsiteY29" fmla="*/ 368300 h 571500"/>
                                  <a:gd name="connsiteX30" fmla="*/ 850900 w 1232325"/>
                                  <a:gd name="connsiteY30" fmla="*/ 279400 h 571500"/>
                                  <a:gd name="connsiteX31" fmla="*/ 1016000 w 1232325"/>
                                  <a:gd name="connsiteY31" fmla="*/ 241300 h 571500"/>
                                  <a:gd name="connsiteX32" fmla="*/ 1225550 w 1232325"/>
                                  <a:gd name="connsiteY32" fmla="*/ 266700 h 571500"/>
                                  <a:gd name="connsiteX33" fmla="*/ 1231900 w 1232325"/>
                                  <a:gd name="connsiteY33" fmla="*/ 292100 h 571500"/>
                                  <a:gd name="connsiteX34" fmla="*/ 1219200 w 1232325"/>
                                  <a:gd name="connsiteY34" fmla="*/ 400050 h 571500"/>
                                  <a:gd name="connsiteX35" fmla="*/ 1200150 w 1232325"/>
                                  <a:gd name="connsiteY35" fmla="*/ 406400 h 571500"/>
                                  <a:gd name="connsiteX36" fmla="*/ 1219200 w 1232325"/>
                                  <a:gd name="connsiteY36" fmla="*/ 41910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232325" h="571500">
                                    <a:moveTo>
                                      <a:pt x="0" y="317500"/>
                                    </a:moveTo>
                                    <a:cubicBezTo>
                                      <a:pt x="10583" y="323850"/>
                                      <a:pt x="19450" y="335525"/>
                                      <a:pt x="31750" y="336550"/>
                                    </a:cubicBezTo>
                                    <a:cubicBezTo>
                                      <a:pt x="71883" y="339894"/>
                                      <a:pt x="112439" y="335195"/>
                                      <a:pt x="152400" y="330200"/>
                                    </a:cubicBezTo>
                                    <a:cubicBezTo>
                                      <a:pt x="163711" y="328786"/>
                                      <a:pt x="173336" y="321105"/>
                                      <a:pt x="184150" y="317500"/>
                                    </a:cubicBezTo>
                                    <a:cubicBezTo>
                                      <a:pt x="192429" y="314740"/>
                                      <a:pt x="201083" y="313267"/>
                                      <a:pt x="209550" y="311150"/>
                                    </a:cubicBezTo>
                                    <a:cubicBezTo>
                                      <a:pt x="271484" y="269861"/>
                                      <a:pt x="175236" y="334534"/>
                                      <a:pt x="254000" y="279400"/>
                                    </a:cubicBezTo>
                                    <a:cubicBezTo>
                                      <a:pt x="266504" y="270647"/>
                                      <a:pt x="280287" y="263665"/>
                                      <a:pt x="292100" y="254000"/>
                                    </a:cubicBezTo>
                                    <a:cubicBezTo>
                                      <a:pt x="338219" y="216266"/>
                                      <a:pt x="311901" y="229799"/>
                                      <a:pt x="349250" y="184150"/>
                                    </a:cubicBezTo>
                                    <a:cubicBezTo>
                                      <a:pt x="358728" y="172566"/>
                                      <a:pt x="370417" y="162983"/>
                                      <a:pt x="381000" y="152400"/>
                                    </a:cubicBezTo>
                                    <a:cubicBezTo>
                                      <a:pt x="383065" y="142077"/>
                                      <a:pt x="393700" y="90674"/>
                                      <a:pt x="393700" y="82550"/>
                                    </a:cubicBezTo>
                                    <a:cubicBezTo>
                                      <a:pt x="393700" y="59171"/>
                                      <a:pt x="394226" y="35045"/>
                                      <a:pt x="387350" y="12700"/>
                                    </a:cubicBezTo>
                                    <a:cubicBezTo>
                                      <a:pt x="385106" y="5406"/>
                                      <a:pt x="374650" y="4233"/>
                                      <a:pt x="368300" y="0"/>
                                    </a:cubicBezTo>
                                    <a:cubicBezTo>
                                      <a:pt x="345017" y="6350"/>
                                      <a:pt x="321178" y="10933"/>
                                      <a:pt x="298450" y="19050"/>
                                    </a:cubicBezTo>
                                    <a:cubicBezTo>
                                      <a:pt x="266039" y="30626"/>
                                      <a:pt x="235479" y="97631"/>
                                      <a:pt x="228600" y="107950"/>
                                    </a:cubicBezTo>
                                    <a:cubicBezTo>
                                      <a:pt x="226483" y="127000"/>
                                      <a:pt x="221243" y="145959"/>
                                      <a:pt x="222250" y="165100"/>
                                    </a:cubicBezTo>
                                    <a:cubicBezTo>
                                      <a:pt x="226200" y="240144"/>
                                      <a:pt x="237616" y="219649"/>
                                      <a:pt x="266700" y="285750"/>
                                    </a:cubicBezTo>
                                    <a:cubicBezTo>
                                      <a:pt x="281267" y="318857"/>
                                      <a:pt x="292100" y="353483"/>
                                      <a:pt x="304800" y="387350"/>
                                    </a:cubicBezTo>
                                    <a:cubicBezTo>
                                      <a:pt x="287454" y="502989"/>
                                      <a:pt x="311315" y="488764"/>
                                      <a:pt x="260350" y="546100"/>
                                    </a:cubicBezTo>
                                    <a:cubicBezTo>
                                      <a:pt x="252395" y="555049"/>
                                      <a:pt x="243417" y="563033"/>
                                      <a:pt x="234950" y="571500"/>
                                    </a:cubicBezTo>
                                    <a:cubicBezTo>
                                      <a:pt x="222250" y="569383"/>
                                      <a:pt x="207890" y="571774"/>
                                      <a:pt x="196850" y="565150"/>
                                    </a:cubicBezTo>
                                    <a:cubicBezTo>
                                      <a:pt x="171694" y="550057"/>
                                      <a:pt x="160808" y="505021"/>
                                      <a:pt x="152400" y="482600"/>
                                    </a:cubicBezTo>
                                    <a:cubicBezTo>
                                      <a:pt x="158750" y="465667"/>
                                      <a:pt x="159872" y="445693"/>
                                      <a:pt x="171450" y="431800"/>
                                    </a:cubicBezTo>
                                    <a:cubicBezTo>
                                      <a:pt x="205329" y="391145"/>
                                      <a:pt x="307180" y="396792"/>
                                      <a:pt x="336550" y="393700"/>
                                    </a:cubicBezTo>
                                    <a:cubicBezTo>
                                      <a:pt x="403697" y="403292"/>
                                      <a:pt x="473251" y="397030"/>
                                      <a:pt x="527050" y="444500"/>
                                    </a:cubicBezTo>
                                    <a:cubicBezTo>
                                      <a:pt x="547376" y="462434"/>
                                      <a:pt x="560917" y="486833"/>
                                      <a:pt x="577850" y="508000"/>
                                    </a:cubicBezTo>
                                    <a:cubicBezTo>
                                      <a:pt x="610828" y="606933"/>
                                      <a:pt x="568324" y="496034"/>
                                      <a:pt x="717550" y="323850"/>
                                    </a:cubicBezTo>
                                    <a:cubicBezTo>
                                      <a:pt x="810658" y="216418"/>
                                      <a:pt x="761482" y="245150"/>
                                      <a:pt x="844550" y="209550"/>
                                    </a:cubicBezTo>
                                    <a:cubicBezTo>
                                      <a:pt x="840317" y="234950"/>
                                      <a:pt x="845404" y="263855"/>
                                      <a:pt x="831850" y="285750"/>
                                    </a:cubicBezTo>
                                    <a:cubicBezTo>
                                      <a:pt x="816015" y="311329"/>
                                      <a:pt x="784734" y="323197"/>
                                      <a:pt x="762000" y="342900"/>
                                    </a:cubicBezTo>
                                    <a:cubicBezTo>
                                      <a:pt x="752952" y="350742"/>
                                      <a:pt x="727149" y="375651"/>
                                      <a:pt x="736600" y="368300"/>
                                    </a:cubicBezTo>
                                    <a:cubicBezTo>
                                      <a:pt x="774700" y="338667"/>
                                      <a:pt x="806959" y="299373"/>
                                      <a:pt x="850900" y="279400"/>
                                    </a:cubicBezTo>
                                    <a:cubicBezTo>
                                      <a:pt x="902317" y="256029"/>
                                      <a:pt x="960967" y="254000"/>
                                      <a:pt x="1016000" y="241300"/>
                                    </a:cubicBezTo>
                                    <a:cubicBezTo>
                                      <a:pt x="1085850" y="249767"/>
                                      <a:pt x="1157059" y="250585"/>
                                      <a:pt x="1225550" y="266700"/>
                                    </a:cubicBezTo>
                                    <a:cubicBezTo>
                                      <a:pt x="1234045" y="268699"/>
                                      <a:pt x="1232315" y="283383"/>
                                      <a:pt x="1231900" y="292100"/>
                                    </a:cubicBezTo>
                                    <a:cubicBezTo>
                                      <a:pt x="1230177" y="328290"/>
                                      <a:pt x="1228897" y="365140"/>
                                      <a:pt x="1219200" y="400050"/>
                                    </a:cubicBezTo>
                                    <a:cubicBezTo>
                                      <a:pt x="1217409" y="406499"/>
                                      <a:pt x="1206417" y="404050"/>
                                      <a:pt x="1200150" y="406400"/>
                                    </a:cubicBezTo>
                                    <a:cubicBezTo>
                                      <a:pt x="1149513" y="425389"/>
                                      <a:pt x="1161703" y="419100"/>
                                      <a:pt x="1219200" y="41910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1CE8F" id="Freeform: Shape 1" o:spid="_x0000_s1026" style="position:absolute;margin-left:66.35pt;margin-top:12.4pt;width:97.0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23232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" path="m,317500v10583,6350,19450,18025,31750,19050c71883,339894,112439,335195,152400,330200v11311,-1414,20936,-9095,31750,-12700c192429,314740,201083,313267,209550,311150v61934,-41289,-34314,23384,44450,-31750c266504,270647,280287,263665,292100,254000v46119,-37734,19801,-24201,57150,-69850c358728,172566,370417,162983,381000,152400v2065,-10323,12700,-61726,12700,-69850c393700,59171,394226,35045,387350,12700,385106,5406,374650,4233,368300,,345017,6350,321178,10933,298450,19050v-32411,11576,-62971,78581,-69850,88900c226483,127000,221243,145959,222250,165100v3950,75044,15366,54549,44450,120650c281267,318857,292100,353483,304800,387350v-17346,115639,6515,101414,-44450,158750c252395,555049,243417,563033,234950,571500v-12700,-2117,-27060,274,-38100,-6350c171694,550057,160808,505021,152400,482600v6350,-16933,7472,-36907,19050,-50800c205329,391145,307180,396792,336550,393700v67147,9592,136701,3330,190500,50800c547376,462434,560917,486833,577850,508000v32978,98933,-9526,-11966,139700,-184150c810658,216418,761482,245150,844550,209550v-4233,25400,854,54305,-12700,76200c816015,311329,784734,323197,762000,342900v-9048,7842,-34851,32751,-25400,25400c774700,338667,806959,299373,850900,279400v51417,-23371,110067,-25400,165100,-38100c1085850,249767,1157059,250585,1225550,266700v8495,1999,6765,16683,6350,25400c1230177,328290,1228897,365140,1219200,400050v-1791,6449,-12783,4000,-19050,6350c1149513,425389,1161703,419100,1219200,419100e" filled="f" strokecolor="#0a121c [484]" strokeweight="2pt">
                      <v:path arrowok="t" o:connecttype="custom" o:connectlocs="0,317500;31750,336550;152400,330200;184150,317500;209550,311150;254000,279400;292100,254000;349250,184150;381000,152400;393700,82550;387350,12700;368300,0;298450,19050;228600,107950;222250,165100;266700,285750;304800,387350;260350,546100;234950,571500;196850,565150;152400,482600;171450,431800;336550,393700;527050,444500;577850,508000;717550,323850;844550,209550;831850,285750;762000,342900;736600,368300;850900,279400;1016000,241300;1225550,266700;1231900,292100;1219200,400050;1200150,406400;1219200,419100" o:connectangles="0,0,0,0,0,0,0,0,0,0,0,0,0,0,0,0,0,0,0,0,0,0,0,0,0,0,0,0,0,0,0,0,0,0,0,0,0"/>
                    </v:shape>
                  </w:pict>
                </mc:Fallback>
              </mc:AlternateContent>
            </w:r>
          </w:p>
        </w:tc>
        <w:tc>
          <w:tcPr>
            <w:tcW w:w="2325" w:type="pct"/>
            <w:gridSpan w:val="3"/>
            <w:tcBorders>
              <w:bottom w:val="nil"/>
            </w:tcBorders>
          </w:tcPr>
          <w:p w14:paraId="4518B9BF" w14:textId="0F563C1D" w:rsidR="00C642F4" w:rsidRPr="007A7454" w:rsidRDefault="28C1DA2B" w:rsidP="01BA024B">
            <w:pPr>
              <w:autoSpaceDE w:val="0"/>
              <w:autoSpaceDN w:val="0"/>
              <w:adjustRightInd w:val="0"/>
              <w:spacing w:after="0" w:line="240" w:lineRule="auto"/>
              <w:outlineLvl w:val="0"/>
              <w:rPr>
                <w:rFonts w:ascii="Lucida Sans" w:eastAsia="Times New Roman" w:hAnsi="Lucida Sans" w:cs="Arial"/>
                <w:color w:val="FF0000"/>
              </w:rPr>
            </w:pPr>
            <w:r w:rsidRPr="01BA024B">
              <w:rPr>
                <w:rFonts w:ascii="Lucida Sans" w:eastAsia="Times New Roman" w:hAnsi="Lucida Sans" w:cs="Arial"/>
                <w:color w:val="000000" w:themeColor="text1"/>
              </w:rPr>
              <w:t xml:space="preserve">Responsible </w:t>
            </w:r>
            <w:r w:rsidR="46330953" w:rsidRPr="01BA024B">
              <w:rPr>
                <w:rFonts w:ascii="Lucida Sans" w:eastAsia="Times New Roman" w:hAnsi="Lucida Sans" w:cs="Arial"/>
                <w:color w:val="000000" w:themeColor="text1"/>
              </w:rPr>
              <w:t>committee member</w:t>
            </w:r>
            <w:r w:rsidRPr="01BA024B">
              <w:rPr>
                <w:rFonts w:ascii="Lucida Sans" w:eastAsia="Times New Roman" w:hAnsi="Lucida Sans" w:cs="Arial"/>
                <w:color w:val="000000" w:themeColor="text1"/>
              </w:rPr>
              <w:t xml:space="preserve"> signature:</w:t>
            </w:r>
            <w:r w:rsidR="46330953" w:rsidRPr="01BA024B">
              <w:rPr>
                <w:rFonts w:ascii="Lucida Sans" w:eastAsia="Times New Roman" w:hAnsi="Lucida Sans" w:cs="Arial"/>
                <w:color w:val="000000" w:themeColor="text1"/>
              </w:rPr>
              <w:t xml:space="preserve"> </w:t>
            </w:r>
          </w:p>
          <w:p w14:paraId="3C5F04C1" w14:textId="5E12CCDB" w:rsidR="00C642F4" w:rsidRPr="007A7454" w:rsidRDefault="00C642F4" w:rsidP="01BA024B">
            <w:pPr>
              <w:autoSpaceDE w:val="0"/>
              <w:autoSpaceDN w:val="0"/>
              <w:adjustRightInd w:val="0"/>
              <w:spacing w:after="0" w:line="240" w:lineRule="auto"/>
              <w:outlineLvl w:val="0"/>
              <w:rPr>
                <w:rFonts w:ascii="Lucida Sans" w:eastAsia="Times New Roman" w:hAnsi="Lucida Sans" w:cs="Arial"/>
                <w:color w:val="000000" w:themeColor="text1"/>
              </w:rPr>
            </w:pPr>
            <w:r>
              <w:rPr>
                <w:noProof/>
              </w:rPr>
              <mc:AlternateContent>
                <mc:Choice Requires="wpi">
                  <w:drawing>
                    <wp:inline distT="0" distB="0" distL="0" distR="0" wp14:anchorId="42335CFB" wp14:editId="5E5D6E3C">
                      <wp:extent cx="2202815" cy="760730"/>
                      <wp:effectExtent l="0" t="57150" r="0" b="58420"/>
                      <wp:docPr id="977593095"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30">
                                <w14:nvContentPartPr>
                                  <w14:cNvContentPartPr/>
                                </w14:nvContentPartPr>
                                <w14:xfrm>
                                  <a:off x="0" y="0"/>
                                  <a:ext cx="2202815" cy="76073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xmlns:dgm="http://schemas.openxmlformats.org/drawingml/2006/diagram"/>
                          </mc:AlternateContent>
                        </a:graphicData>
                      </a:graphic>
                    </wp:inline>
                  </w:drawing>
                </mc:Choice>
                <mc:Fallback xmlns:a="http://schemas.openxmlformats.org/drawingml/2006/main" xmlns:a14="http://schemas.microsoft.com/office/drawing/2010/main" xmlns:dgm="http://schemas.openxmlformats.org/drawingml/2006/diagram"/>
              </mc:AlternateContent>
            </w:r>
          </w:p>
        </w:tc>
      </w:tr>
      <w:tr w:rsidR="00C642F4" w:rsidRPr="00957A37" w14:paraId="3C5F04C7" w14:textId="77777777" w:rsidTr="01BA024B">
        <w:trPr>
          <w:cantSplit/>
          <w:trHeight w:val="606"/>
        </w:trPr>
        <w:tc>
          <w:tcPr>
            <w:tcW w:w="2421" w:type="pct"/>
            <w:gridSpan w:val="4"/>
            <w:tcBorders>
              <w:top w:val="nil"/>
              <w:right w:val="nil"/>
            </w:tcBorders>
          </w:tcPr>
          <w:p w14:paraId="068BB6D0"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C5F04C3" w14:textId="308813D2" w:rsidR="00616E5F" w:rsidRPr="00957A37" w:rsidRDefault="00616E5F" w:rsidP="00124F67">
            <w:pPr>
              <w:autoSpaceDE w:val="0"/>
              <w:autoSpaceDN w:val="0"/>
              <w:adjustRightInd w:val="0"/>
              <w:spacing w:after="0" w:line="240" w:lineRule="auto"/>
              <w:outlineLvl w:val="0"/>
              <w:rPr>
                <w:rFonts w:ascii="Lucida Sans" w:eastAsia="Times New Roman" w:hAnsi="Lucida Sans" w:cs="Arial"/>
                <w:color w:val="000000"/>
                <w:szCs w:val="20"/>
              </w:rPr>
            </w:pPr>
            <w:r w:rsidRPr="00616E5F">
              <w:rPr>
                <w:rFonts w:ascii="Lucida Sans" w:eastAsia="Times New Roman" w:hAnsi="Lucida Sans" w:cs="Arial"/>
                <w:color w:val="000000"/>
                <w:szCs w:val="20"/>
              </w:rPr>
              <w:t>Jack Morris</w:t>
            </w:r>
          </w:p>
        </w:tc>
        <w:tc>
          <w:tcPr>
            <w:tcW w:w="254" w:type="pct"/>
            <w:tcBorders>
              <w:top w:val="nil"/>
              <w:left w:val="nil"/>
            </w:tcBorders>
          </w:tcPr>
          <w:p w14:paraId="3C5F04C4" w14:textId="3C6B4C3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16E5F">
              <w:rPr>
                <w:rFonts w:ascii="Lucida Sans" w:eastAsia="Times New Roman" w:hAnsi="Lucida Sans" w:cs="Arial"/>
                <w:color w:val="000000"/>
                <w:szCs w:val="20"/>
              </w:rPr>
              <w:t xml:space="preserve"> 11/09/2024</w:t>
            </w:r>
          </w:p>
        </w:tc>
        <w:tc>
          <w:tcPr>
            <w:tcW w:w="1745" w:type="pct"/>
            <w:gridSpan w:val="2"/>
            <w:tcBorders>
              <w:top w:val="nil"/>
              <w:right w:val="nil"/>
            </w:tcBorders>
          </w:tcPr>
          <w:p w14:paraId="580B05F7" w14:textId="0CBCC9AB" w:rsidR="00C642F4" w:rsidRPr="00957A37" w:rsidRDefault="28C1DA2B" w:rsidP="01BA024B">
            <w:pPr>
              <w:autoSpaceDE w:val="0"/>
              <w:autoSpaceDN w:val="0"/>
              <w:adjustRightInd w:val="0"/>
              <w:spacing w:after="0" w:line="240" w:lineRule="auto"/>
              <w:outlineLvl w:val="0"/>
              <w:rPr>
                <w:rFonts w:ascii="Lucida Sans" w:eastAsia="Times New Roman" w:hAnsi="Lucida Sans" w:cs="Arial"/>
                <w:color w:val="000000" w:themeColor="text1"/>
              </w:rPr>
            </w:pPr>
            <w:r w:rsidRPr="01BA024B">
              <w:rPr>
                <w:rFonts w:ascii="Lucida Sans" w:eastAsia="Times New Roman" w:hAnsi="Lucida Sans" w:cs="Arial"/>
                <w:color w:val="000000" w:themeColor="text1"/>
              </w:rPr>
              <w:t>Print name:</w:t>
            </w:r>
            <w:r w:rsidR="4488D737" w:rsidRPr="01BA024B">
              <w:rPr>
                <w:rFonts w:ascii="Lucida Sans" w:eastAsia="Times New Roman" w:hAnsi="Lucida Sans" w:cs="Arial"/>
                <w:color w:val="000000" w:themeColor="text1"/>
              </w:rPr>
              <w:t xml:space="preserve"> </w:t>
            </w:r>
          </w:p>
          <w:p w14:paraId="3C5F04C5" w14:textId="18D422E6" w:rsidR="00C642F4" w:rsidRPr="00957A37" w:rsidRDefault="4488D737" w:rsidP="01BA024B">
            <w:pPr>
              <w:autoSpaceDE w:val="0"/>
              <w:autoSpaceDN w:val="0"/>
              <w:adjustRightInd w:val="0"/>
              <w:spacing w:after="0" w:line="240" w:lineRule="auto"/>
              <w:outlineLvl w:val="0"/>
              <w:rPr>
                <w:rFonts w:ascii="Lucida Sans" w:eastAsia="Times New Roman" w:hAnsi="Lucida Sans" w:cs="Arial"/>
                <w:color w:val="000000"/>
              </w:rPr>
            </w:pPr>
            <w:r w:rsidRPr="01BA024B">
              <w:rPr>
                <w:rFonts w:ascii="Lucida Sans" w:eastAsia="Times New Roman" w:hAnsi="Lucida Sans" w:cs="Arial"/>
                <w:color w:val="000000" w:themeColor="text1"/>
              </w:rPr>
              <w:t>Jack Carter</w:t>
            </w:r>
          </w:p>
        </w:tc>
        <w:tc>
          <w:tcPr>
            <w:tcW w:w="580" w:type="pct"/>
            <w:tcBorders>
              <w:top w:val="nil"/>
              <w:left w:val="nil"/>
            </w:tcBorders>
          </w:tcPr>
          <w:p w14:paraId="3C5F04C6" w14:textId="5778C954" w:rsidR="00C642F4" w:rsidRPr="00957A37" w:rsidRDefault="28C1DA2B" w:rsidP="01BA024B">
            <w:pPr>
              <w:autoSpaceDE w:val="0"/>
              <w:autoSpaceDN w:val="0"/>
              <w:adjustRightInd w:val="0"/>
              <w:spacing w:after="0" w:line="240" w:lineRule="auto"/>
              <w:outlineLvl w:val="0"/>
              <w:rPr>
                <w:rFonts w:ascii="Lucida Sans" w:eastAsia="Times New Roman" w:hAnsi="Lucida Sans" w:cs="Arial"/>
                <w:color w:val="000000"/>
              </w:rPr>
            </w:pPr>
            <w:r w:rsidRPr="01BA024B">
              <w:rPr>
                <w:rFonts w:ascii="Lucida Sans" w:eastAsia="Times New Roman" w:hAnsi="Lucida Sans" w:cs="Arial"/>
                <w:color w:val="000000" w:themeColor="text1"/>
              </w:rPr>
              <w:t>Date</w:t>
            </w:r>
            <w:r w:rsidR="5C964FE8" w:rsidRPr="01BA024B">
              <w:rPr>
                <w:rFonts w:ascii="Lucida Sans" w:eastAsia="Times New Roman" w:hAnsi="Lucida Sans" w:cs="Arial"/>
                <w:color w:val="000000" w:themeColor="text1"/>
              </w:rPr>
              <w:t>: 30/08/2024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small cut or abrasion which require basic first aid treatment even in self-administered</w:t>
            </w:r>
            <w:proofErr w:type="gramStart"/>
            <w:r w:rsidRPr="00185766">
              <w:rPr>
                <w:rFonts w:ascii="Lucida Sans" w:hAnsi="Lucida Sans"/>
                <w:sz w:val="16"/>
                <w:szCs w:val="16"/>
              </w:rPr>
              <w:t xml:space="preserve">.  </w:t>
            </w:r>
            <w:proofErr w:type="gramEnd"/>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strain or sprain requiring first aid or medical support</w:t>
            </w:r>
            <w:proofErr w:type="gramStart"/>
            <w:r w:rsidRPr="00185766">
              <w:rPr>
                <w:rFonts w:ascii="Lucida Sans" w:hAnsi="Lucida Sans"/>
                <w:sz w:val="16"/>
                <w:szCs w:val="16"/>
              </w:rPr>
              <w:t xml:space="preserve">.  </w:t>
            </w:r>
            <w:proofErr w:type="gramEnd"/>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w:t>
            </w:r>
            <w:proofErr w:type="gramStart"/>
            <w:r w:rsidRPr="00185766">
              <w:rPr>
                <w:rFonts w:ascii="Lucida Sans" w:hAnsi="Lucida Sans"/>
                <w:sz w:val="16"/>
                <w:szCs w:val="16"/>
              </w:rPr>
              <w:t>significant time</w:t>
            </w:r>
            <w:proofErr w:type="gramEnd"/>
            <w:r w:rsidRPr="00185766">
              <w:rPr>
                <w:rFonts w:ascii="Lucida Sans" w:hAnsi="Lucida Sans"/>
                <w:sz w:val="16"/>
                <w:szCs w:val="16"/>
              </w:rPr>
              <w:t xml:space="preserv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proofErr w:type="gramStart"/>
            <w:r w:rsidRPr="00465024">
              <w:rPr>
                <w:sz w:val="16"/>
                <w:szCs w:val="16"/>
              </w:rPr>
              <w:t>Likely 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3E8C" w14:textId="77777777" w:rsidR="00E470EC" w:rsidRDefault="00E470EC" w:rsidP="00AC47B4">
      <w:pPr>
        <w:spacing w:after="0" w:line="240" w:lineRule="auto"/>
      </w:pPr>
      <w:r>
        <w:separator/>
      </w:r>
    </w:p>
  </w:endnote>
  <w:endnote w:type="continuationSeparator" w:id="0">
    <w:p w14:paraId="33218330" w14:textId="77777777" w:rsidR="00E470EC" w:rsidRDefault="00E470E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EB94" w14:textId="77777777" w:rsidR="00E470EC" w:rsidRDefault="00E470EC" w:rsidP="00AC47B4">
      <w:pPr>
        <w:spacing w:after="0" w:line="240" w:lineRule="auto"/>
      </w:pPr>
      <w:r>
        <w:separator/>
      </w:r>
    </w:p>
  </w:footnote>
  <w:footnote w:type="continuationSeparator" w:id="0">
    <w:p w14:paraId="2260FF15" w14:textId="77777777" w:rsidR="00E470EC" w:rsidRDefault="00E470E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0A3"/>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6E5F"/>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0EC"/>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 w:val="01BA024B"/>
    <w:rsid w:val="196722F5"/>
    <w:rsid w:val="28C1DA2B"/>
    <w:rsid w:val="3A72741E"/>
    <w:rsid w:val="3AB09611"/>
    <w:rsid w:val="4488D737"/>
    <w:rsid w:val="452C7411"/>
    <w:rsid w:val="46330953"/>
    <w:rsid w:val="4AB62EE3"/>
    <w:rsid w:val="5420AD26"/>
    <w:rsid w:val="5C964FE8"/>
    <w:rsid w:val="5E8DCAA3"/>
    <w:rsid w:val="7231A0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customXml" Target="ink/ink1.xml"/><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30T13:21:29.668"/>
    </inkml:context>
    <inkml:brush xml:id="br0">
      <inkml:brushProperty name="width" value="0.2" units="cm"/>
      <inkml:brushProperty name="height" value="0.2" units="cm"/>
    </inkml:brush>
  </inkml:definitions>
  <inkml:trace contextRef="#ctx0" brushRef="#br0">0 91 0 0 0,'0'0'0'0'0</inkml:trace>
  <inkml:trace contextRef="#ctx0" brushRef="#br0" timeOffset="36.47">1319 725 0 0 0,'4'0'0'0'0,"10"0"0"0"0,20 0 0 0 0,26 0 0 0 0,29-9 0 0 0,19-11 0 0 0,11-15 0 0 0,1-15 0 0 0,-16-8 0 0 0,-20 4 0 0 0,-21 4 0 0 0,-21 7 0 0 0,-17 7 0 0 0,-13 1 0 0 0,-10-3 0 0 0,-4-3 0 0 0,-1-3 0 0 0,-1-3 0 0 0,-4-2 0 0 0,-5 3 0 0 0,-8 10 0 0 0,-6 10 0 0 0,-2 18 0 0 0,3 20 0 0 0,12 184 0 0 0,11 94 0 0 0,15 22 0 0 0,7-23 0 0 0,-2-49 0 0 0,-8-52 0 0 0,-25-40 0 0 0,-41-24 0 0 0,-38-21 0 0 0,-18-19 0 0 0,0-18 0 0 0,16-22 0 0 0,23-27 0 0 0,30-37 0 0 0,43-59 0 0 0,61-59 0 0 0,72-53 0 0 0,74-42 0 0 0,49-11 0 0 0,20 18 0 0 0,-15 35 0 0 0,-39 45 0 0 0,-48 48 0 0 0,-58 41 0 0 0,-53 33 0 0 0,-45 27 0 0 0,-35 20 0 0 0,-23 15 0 0 0,-12 5 0 0 0,-7 0 0 0 0,8-2 0 0 0,7-5 0 0 0,8-4 0 0 0,6-3 0 0 0,4 2 0 0 0,1 0 0 0 0,2 0 0 0 0,5-3 0 0 0,9-4 0 0 0,20-7 0 0 0,25-7 0 0 0,38 0 0 0 0,39-3 0 0 0,33-5 0 0 0,16-17 0 0 0,3-15 0 0 0,-10-14 0 0 0,-27-10 0 0 0,-29-2 0 0 0,-29 2 0 0 0,-25 7 0 0 0,-24 7 0 0 0,-16 5 0 0 0,-13 2 0 0 0,-5-4 0 0 0,-4-8 0 0 0,1-9 0 0 0,-2-4 0 0 0,4-6 0 0 0,3 1 0 0 0,4 5 0 0 0,4 9 0 0 0,-3 9 0 0 0,2 15 0 0 0,-1 16 0 0 0,3 23 0 0 0,-4 25 0 0 0,0 29 0 0 0,-3 24 0 0 0,-4 14 0 0 0,-1-4 0 0 0,4-13 0 0 0,2-18 0 0 0,8-22 0 0 0,9-14 0 0 0,6-13 0 0 0,10-2 0 0 0,14 4 0 0 0,17 11 0 0 0,17 9 0 0 0,18 1 0 0 0,15-8 0 0 0,7-10 0 0 0,-3-13 0 0 0,-15-14 0 0 0,-20-16 0 0 0,-18-8 0 0 0,-18-6 0 0 0,-16-5 0 0 0,-12-3 0 0 0,-7 3 0 0 0,-9 6 0 0 0,-7 9 0 0 0,-6 7 0 0 0,-8 6 0 0 0,-9 8 0 0 0,-2 9 0 0 0,-3 12 0 0 0,1 4 0 0 0,7 4 0 0 0,9 1 0 0 0,9-1 0 0 0,11-1 0 0 0,12-5 0 0 0,6-7 0 0 0,7-7 0 0 0,13 0 0 0 0,13-2 0 0 0,11-2 0 0 0,5-7 0 0 0,1-11 0 0 0,-3-13 0 0 0,-3-16 0 0 0,-2-16 0 0 0,-2-17 0 0 0,-3-13 0 0 0,4-9 0 0 0,10 4 0 0 0,6 8 0 0 0,5 10 0 0 0,6 17 0 0 0,3 15 0 0 0,3 14 0 0 0,0 12 0 0 0,2 8 0 0 0,-1 6 0 0 0,-6 3 0 0 0,-15 2 0 0 0,-14 0 0 0 0,-11 0 0 0 0,-13-1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38</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Jack Morris</cp:lastModifiedBy>
  <cp:revision>116</cp:revision>
  <cp:lastPrinted>2016-04-18T12:10:00Z</cp:lastPrinted>
  <dcterms:created xsi:type="dcterms:W3CDTF">2024-06-18T10:19:00Z</dcterms:created>
  <dcterms:modified xsi:type="dcterms:W3CDTF">2024-09-13T09:00:00Z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