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4945"/>
        <w:gridCol w:w="2653"/>
        <w:gridCol w:w="974"/>
        <w:gridCol w:w="2048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7FD3" w14:textId="294A1220" w:rsidR="00561815" w:rsidRDefault="005C511F" w:rsidP="00561815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Southampton Marrow</w:t>
            </w:r>
          </w:p>
          <w:p w14:paraId="6860C01E" w14:textId="1A92422C" w:rsidR="00364C3F" w:rsidRDefault="00705C5F" w:rsidP="0056181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Smoothie</w:t>
            </w:r>
            <w:r w:rsidR="003C379A">
              <w:rPr>
                <w:rFonts w:ascii="Verdana" w:eastAsia="Verdana" w:hAnsi="Verdana" w:cs="Verdana"/>
                <w:i/>
              </w:rPr>
              <w:t xml:space="preserve"> S</w:t>
            </w:r>
            <w:r w:rsidR="00366B82">
              <w:rPr>
                <w:rFonts w:ascii="Verdana" w:eastAsia="Verdana" w:hAnsi="Verdana" w:cs="Verdana"/>
                <w:i/>
              </w:rPr>
              <w:t>tall</w:t>
            </w:r>
          </w:p>
          <w:p w14:paraId="3F22BB9A" w14:textId="2FF2FC5D" w:rsidR="00561815" w:rsidRPr="00561815" w:rsidRDefault="00705C5F" w:rsidP="0056181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23</w:t>
            </w:r>
            <w:r w:rsidR="00CC4C54">
              <w:rPr>
                <w:rFonts w:ascii="Verdana" w:eastAsia="Verdana" w:hAnsi="Verdana" w:cs="Verdana"/>
                <w:b/>
                <w:color w:val="FF0000"/>
              </w:rPr>
              <w:t>/1</w:t>
            </w:r>
            <w:r>
              <w:rPr>
                <w:rFonts w:ascii="Verdana" w:eastAsia="Verdana" w:hAnsi="Verdana" w:cs="Verdana"/>
                <w:b/>
                <w:color w:val="FF0000"/>
              </w:rPr>
              <w:t>1</w:t>
            </w:r>
            <w:r w:rsidR="00CC4C54">
              <w:rPr>
                <w:rFonts w:ascii="Verdana" w:eastAsia="Verdana" w:hAnsi="Verdana" w:cs="Verdana"/>
                <w:b/>
                <w:color w:val="FF0000"/>
              </w:rPr>
              <w:t>/2023 13:00-16:00 in Building 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16FAA11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(</w:t>
            </w:r>
            <w:r w:rsidRPr="00444076">
              <w:rPr>
                <w:rFonts w:ascii="Verdana" w:eastAsia="Verdana" w:hAnsi="Verdana" w:cs="Verdana"/>
                <w:b/>
                <w:color w:val="FF0000"/>
              </w:rPr>
              <w:t>Last review date</w:t>
            </w:r>
            <w:r>
              <w:rPr>
                <w:rFonts w:ascii="Verdana" w:eastAsia="Verdana" w:hAnsi="Verdana" w:cs="Verdana"/>
                <w:b/>
                <w:color w:val="FF0000"/>
              </w:rPr>
              <w:t>)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18EF9C9B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5C511F">
              <w:rPr>
                <w:rFonts w:ascii="Verdana" w:eastAsia="Verdana" w:hAnsi="Verdana" w:cs="Verdana"/>
                <w:b/>
                <w:color w:val="FF0000"/>
              </w:rPr>
              <w:t>Southampton Marrow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7FE22E3A" w:rsidR="00364C3F" w:rsidRDefault="00705C5F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Rosie Watson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35D3FEC7" w:rsidR="00364C3F" w:rsidRDefault="005C511F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Joely Fake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4BB914D1" w14:textId="78ED62BD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653189C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2DBF7" w14:textId="27372B5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718FB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7BD5FD44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B6220B9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  <w:p w14:paraId="238D6D3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4CD8D" w14:textId="5E8E3F5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E4E85" w14:textId="12208FD3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73C46" w14:textId="063A535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04237" w14:textId="069CFC18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FC802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</w:t>
            </w:r>
          </w:p>
          <w:p w14:paraId="7428E3C4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precautions should be made by those with appropriate food hygiene training (Level 2 +)</w:t>
            </w:r>
          </w:p>
          <w:p w14:paraId="5FB6DDBF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0565D8DC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0BD90A55" w14:textId="26B4774E" w:rsidR="00087CBD" w:rsidRP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03E5" w14:textId="5575C96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37B1" w14:textId="22BBF3F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D506C" w14:textId="1F8B477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ECE8F" w14:textId="2544E38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78ABF1D8" w14:textId="4CE5C1B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5F23383E" w14:textId="7769D291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112BD8DC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5A2B18E8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6F034C1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7BF66AD4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376D30D1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54493912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736F4DDF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A59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F12E4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63D48D77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6C4409DC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B31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599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8FF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D8B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734C0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308F8EE8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0E6A1601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16DACEED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6341142A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52AF86B1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Money to not be left unattended</w:t>
            </w:r>
          </w:p>
          <w:p w14:paraId="32CF22AC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1E9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0912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E79D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5D93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35A18C6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27533F5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556F1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FBC7C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4D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7CA45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51D77382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1773624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DC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152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E167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1D3F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E603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584CCBA8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152DCB0B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team</w:t>
            </w:r>
          </w:p>
          <w:p w14:paraId="18D324C3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Sealed collection buckets with charity banner to be requested and collected from SUSU activities/RAG office at an agreed time (office hours, Mon-Fri 9-5)</w:t>
            </w:r>
          </w:p>
          <w:p w14:paraId="0A0D8F7D" w14:textId="77777777" w:rsidR="00087CBD" w:rsidRDefault="00087CBD" w:rsidP="007A49A3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45467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0E91A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620C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4A18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6729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6F8E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64286F6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7E47351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CCD59D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C4EDEE4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9C0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A2C7E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79904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0B7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0778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6FF3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CABF66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Collection buckets to remain sealed and to not be left unattended</w:t>
            </w:r>
          </w:p>
          <w:p w14:paraId="211DAD9C" w14:textId="665F366D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Collectors will prioritise own safety, advised to not confront any potential thief. If confronted will give up the funds.</w:t>
            </w:r>
          </w:p>
          <w:p w14:paraId="450271CB" w14:textId="77777777" w:rsidR="00087CBD" w:rsidRPr="003C379A" w:rsidRDefault="00087CBD" w:rsidP="007A49A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 return of funds and buckets to activities team who will deposit funds and make payment to the charity.</w:t>
            </w:r>
          </w:p>
          <w:p w14:paraId="09D44075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Nominated person will be tasked with storing cash in nominated location when SUSU office not open.</w:t>
            </w:r>
          </w:p>
          <w:p w14:paraId="6DB7F36C" w14:textId="77777777" w:rsidR="00087CBD" w:rsidRDefault="00087CBD" w:rsidP="00087CB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2BD9B427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1077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8757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F00FA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724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4DBDC86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CB647" w14:textId="055CB5C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D487" w14:textId="653E1D84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DDC3" w14:textId="42E5CFA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AD6DD0" w14:textId="685FEBC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A00D" w14:textId="0E83910A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AE43F" w14:textId="78F5F3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9D13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CEAA0" w14:textId="7646108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1D152" w14:textId="05C8753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FE6D" w14:textId="42B71C6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2E1D0" w14:textId="4002B3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62A695B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2BCBB99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419CDE8E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  <w:p w14:paraId="3A12C6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D59D3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1FD608E2" w14:textId="77777777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6E158AD" w:rsidR="00087CBD" w:rsidRPr="003C379A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7D642C77" w14:textId="5C0D767B" w:rsidR="00087CBD" w:rsidRPr="003C379A" w:rsidRDefault="00087CBD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5316F883" w14:textId="4661209F" w:rsidR="00087CBD" w:rsidRPr="003C379A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1DB8782C" w14:textId="10EBDDA3" w:rsidR="00087CBD" w:rsidRPr="003C379A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48E6EFD3" w14:textId="77777777" w:rsidR="00087CBD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623AB401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011868DA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207B288C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2FCF42ED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points </w:t>
            </w:r>
          </w:p>
          <w:p w14:paraId="3D4748B0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514AA57C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37BB56E5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764"/>
        <w:gridCol w:w="1573"/>
        <w:gridCol w:w="1119"/>
        <w:gridCol w:w="1129"/>
        <w:gridCol w:w="1660"/>
        <w:gridCol w:w="2509"/>
        <w:gridCol w:w="1416"/>
      </w:tblGrid>
      <w:tr w:rsidR="00364C3F" w14:paraId="2248DF8D" w14:textId="77777777" w:rsidTr="00210322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14:paraId="154AD9A0" w14:textId="77777777" w:rsidTr="00210322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4311" w14:paraId="7FAF7BDD" w14:textId="77777777" w:rsidTr="00705C5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4311" w14:paraId="04EE0C06" w14:textId="77777777" w:rsidTr="00705C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BC55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D651" w14:textId="43ED42E8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 xml:space="preserve">Committee to send copies of all food hygiene training certificates to </w:t>
            </w:r>
            <w:r w:rsidR="00210322" w:rsidRPr="00314311">
              <w:rPr>
                <w:rFonts w:ascii="Calibri" w:eastAsia="Calibri" w:hAnsi="Calibri" w:cs="Calibri"/>
                <w:color w:val="000000"/>
              </w:rPr>
              <w:t>suactivities@soton.ac.uk</w:t>
            </w:r>
          </w:p>
          <w:p w14:paraId="1842D2E5" w14:textId="77777777" w:rsidR="00364C3F" w:rsidRPr="00314311" w:rsidRDefault="00364C3F" w:rsidP="003C379A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4BF8" w14:textId="3498E907" w:rsidR="00364C3F" w:rsidRDefault="00FC25BA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>Joely Fake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4C74" w14:textId="6F0CCCD7" w:rsidR="00364C3F" w:rsidRDefault="00FC25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6/</w:t>
            </w:r>
            <w:r w:rsidR="00705C5F">
              <w:rPr>
                <w:rFonts w:ascii="Calibri" w:eastAsia="Calibri" w:hAnsi="Calibri" w:cs="Calibri"/>
                <w:color w:val="FF0000"/>
              </w:rPr>
              <w:t>11</w:t>
            </w:r>
            <w:r>
              <w:rPr>
                <w:rFonts w:ascii="Calibri" w:eastAsia="Calibri" w:hAnsi="Calibri" w:cs="Calibri"/>
                <w:color w:val="FF0000"/>
              </w:rPr>
              <w:t>/23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DAC1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15A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56FFD6D6" w14:textId="77777777" w:rsidTr="00705C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EA25" w14:textId="2C33D903" w:rsidR="003C379A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4590" w14:textId="093B44BD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68107" w14:textId="20DE20E6" w:rsidR="003C379A" w:rsidRPr="00462591" w:rsidRDefault="00FC25BA">
            <w:pPr>
              <w:spacing w:after="0" w:line="240" w:lineRule="auto"/>
              <w:rPr>
                <w:rFonts w:eastAsia="Lucida Sans" w:cstheme="minorHAnsi"/>
                <w:color w:val="FF0000"/>
              </w:rPr>
            </w:pPr>
            <w:r w:rsidRPr="00462591">
              <w:rPr>
                <w:rFonts w:eastAsia="Lucida Sans" w:cstheme="minorHAnsi"/>
                <w:color w:val="FF0000"/>
              </w:rPr>
              <w:t>Joely Fake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0A99C" w14:textId="089DCB1A" w:rsidR="003C379A" w:rsidRDefault="00FC25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17/1</w:t>
            </w:r>
            <w:r w:rsidR="00705C5F">
              <w:rPr>
                <w:rFonts w:ascii="Calibri" w:eastAsia="Calibri" w:hAnsi="Calibri" w:cs="Calibri"/>
                <w:color w:val="FF0000"/>
              </w:rPr>
              <w:t>1</w:t>
            </w:r>
            <w:r>
              <w:rPr>
                <w:rFonts w:ascii="Calibri" w:eastAsia="Calibri" w:hAnsi="Calibri" w:cs="Calibri"/>
                <w:color w:val="FF0000"/>
              </w:rPr>
              <w:t>/23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784C2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046E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298983CD" w14:textId="77777777" w:rsidTr="00705C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4B9374FE" w:rsidR="00364C3F" w:rsidRDefault="003C37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 w:rsidP="00314311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139EFFDF" w:rsidR="00364C3F" w:rsidRDefault="00FC25BA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>Joely Fake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1F84DF28" w:rsidR="00364C3F" w:rsidRDefault="00FC25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6/1</w:t>
            </w:r>
            <w:r w:rsidR="00705C5F">
              <w:rPr>
                <w:rFonts w:ascii="Calibri" w:eastAsia="Calibri" w:hAnsi="Calibri" w:cs="Calibri"/>
                <w:color w:val="FF0000"/>
              </w:rPr>
              <w:t>1</w:t>
            </w:r>
            <w:r>
              <w:rPr>
                <w:rFonts w:ascii="Calibri" w:eastAsia="Calibri" w:hAnsi="Calibri" w:cs="Calibri"/>
                <w:color w:val="FF0000"/>
              </w:rPr>
              <w:t>/23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0A0B9F2C" w14:textId="77777777" w:rsidTr="00705C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77777777" w:rsidR="00364C3F" w:rsidRDefault="00364C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00705C5F">
        <w:trPr>
          <w:cantSplit/>
          <w:trHeight w:val="1"/>
        </w:trPr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CE92" w14:textId="1158CB71" w:rsidR="00210322" w:rsidRPr="00705C5F" w:rsidRDefault="00210322" w:rsidP="00705C5F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FC25BA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</w:tc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7381" w14:textId="7E112EFF" w:rsidR="00210322" w:rsidRPr="00705C5F" w:rsidRDefault="00210322" w:rsidP="00210322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705C5F" w:rsidRPr="00705C5F">
              <w:rPr>
                <w:rFonts w:ascii="Lucida Sans" w:eastAsia="Lucida Sans" w:hAnsi="Lucida Sans" w:cs="Lucida Sans"/>
                <w:color w:val="FF0000"/>
              </w:rPr>
              <w:t>Rosie Watson</w:t>
            </w:r>
            <w:r w:rsidR="00C524E5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</w:tr>
      <w:tr w:rsidR="00210322" w14:paraId="7F507068" w14:textId="77777777" w:rsidTr="00705C5F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0305D213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05C5F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3EA1E34A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705C5F">
              <w:rPr>
                <w:rFonts w:ascii="Lucida Sans" w:eastAsia="Times New Roman" w:hAnsi="Lucida Sans" w:cs="Arial"/>
                <w:color w:val="000000"/>
                <w:szCs w:val="20"/>
              </w:rPr>
              <w:t>1/11/2</w:t>
            </w:r>
            <w:r w:rsidR="0039031D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782ED443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05C5F">
              <w:rPr>
                <w:rFonts w:ascii="Lucida Sans" w:eastAsia="Lucida Sans" w:hAnsi="Lucida Sans" w:cs="Lucida Sans"/>
                <w:color w:val="FF0000"/>
              </w:rPr>
              <w:t>ROSIE WATSON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582AE8EB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705C5F">
              <w:rPr>
                <w:rFonts w:ascii="Lucida Sans" w:eastAsia="Times New Roman" w:hAnsi="Lucida Sans" w:cs="Arial"/>
                <w:color w:val="000000"/>
                <w:szCs w:val="20"/>
              </w:rPr>
              <w:t>1/11/23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4"/>
  </w:num>
  <w:num w:numId="2" w16cid:durableId="1285650614">
    <w:abstractNumId w:val="9"/>
  </w:num>
  <w:num w:numId="3" w16cid:durableId="370158012">
    <w:abstractNumId w:val="55"/>
  </w:num>
  <w:num w:numId="4" w16cid:durableId="1830317825">
    <w:abstractNumId w:val="13"/>
  </w:num>
  <w:num w:numId="5" w16cid:durableId="1372147796">
    <w:abstractNumId w:val="30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49"/>
  </w:num>
  <w:num w:numId="9" w16cid:durableId="518737328">
    <w:abstractNumId w:val="56"/>
  </w:num>
  <w:num w:numId="10" w16cid:durableId="246960185">
    <w:abstractNumId w:val="38"/>
  </w:num>
  <w:num w:numId="11" w16cid:durableId="735667912">
    <w:abstractNumId w:val="3"/>
  </w:num>
  <w:num w:numId="12" w16cid:durableId="341276594">
    <w:abstractNumId w:val="51"/>
  </w:num>
  <w:num w:numId="13" w16cid:durableId="767194624">
    <w:abstractNumId w:val="10"/>
  </w:num>
  <w:num w:numId="14" w16cid:durableId="253517154">
    <w:abstractNumId w:val="46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0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6"/>
  </w:num>
  <w:num w:numId="24" w16cid:durableId="176967826">
    <w:abstractNumId w:val="32"/>
  </w:num>
  <w:num w:numId="25" w16cid:durableId="825514444">
    <w:abstractNumId w:val="0"/>
  </w:num>
  <w:num w:numId="26" w16cid:durableId="209652619">
    <w:abstractNumId w:val="53"/>
  </w:num>
  <w:num w:numId="27" w16cid:durableId="922832385">
    <w:abstractNumId w:val="50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48"/>
  </w:num>
  <w:num w:numId="35" w16cid:durableId="951861716">
    <w:abstractNumId w:val="54"/>
  </w:num>
  <w:num w:numId="36" w16cid:durableId="1382437898">
    <w:abstractNumId w:val="20"/>
  </w:num>
  <w:num w:numId="37" w16cid:durableId="891188506">
    <w:abstractNumId w:val="37"/>
  </w:num>
  <w:num w:numId="38" w16cid:durableId="1445735899">
    <w:abstractNumId w:val="39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5"/>
  </w:num>
  <w:num w:numId="43" w16cid:durableId="180166471">
    <w:abstractNumId w:val="34"/>
  </w:num>
  <w:num w:numId="44" w16cid:durableId="47191835">
    <w:abstractNumId w:val="42"/>
  </w:num>
  <w:num w:numId="45" w16cid:durableId="857936647">
    <w:abstractNumId w:val="11"/>
  </w:num>
  <w:num w:numId="46" w16cid:durableId="1901137554">
    <w:abstractNumId w:val="43"/>
  </w:num>
  <w:num w:numId="47" w16cid:durableId="1498769275">
    <w:abstractNumId w:val="31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47"/>
  </w:num>
  <w:num w:numId="51" w16cid:durableId="358820538">
    <w:abstractNumId w:val="19"/>
  </w:num>
  <w:num w:numId="52" w16cid:durableId="556669203">
    <w:abstractNumId w:val="33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1"/>
  </w:num>
  <w:num w:numId="56" w16cid:durableId="814220078">
    <w:abstractNumId w:val="45"/>
  </w:num>
  <w:num w:numId="57" w16cid:durableId="701981468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7CBD"/>
    <w:rsid w:val="00210322"/>
    <w:rsid w:val="00314311"/>
    <w:rsid w:val="00364C3F"/>
    <w:rsid w:val="00366B82"/>
    <w:rsid w:val="0039031D"/>
    <w:rsid w:val="003C379A"/>
    <w:rsid w:val="00462591"/>
    <w:rsid w:val="00561815"/>
    <w:rsid w:val="005C511F"/>
    <w:rsid w:val="006D5AD6"/>
    <w:rsid w:val="00705C5F"/>
    <w:rsid w:val="007A49A3"/>
    <w:rsid w:val="00C340EA"/>
    <w:rsid w:val="00C524E5"/>
    <w:rsid w:val="00CC4C54"/>
    <w:rsid w:val="00D62A34"/>
    <w:rsid w:val="00E106C1"/>
    <w:rsid w:val="00FC25B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nisecurity@soton.ac.uk" TargetMode="Externa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9C16-28CF-4FB0-8A76-D0A4094DB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88E1F-65C2-4BF2-B595-E80F25925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2473</Words>
  <Characters>14101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An-Sofie Van Rafelghem</dc:creator>
  <cp:lastModifiedBy>Joely Fake</cp:lastModifiedBy>
  <cp:revision>2</cp:revision>
  <dcterms:created xsi:type="dcterms:W3CDTF">2023-11-01T14:51:00Z</dcterms:created>
  <dcterms:modified xsi:type="dcterms:W3CDTF">2023-11-01T14:51:00Z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