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77777777" w:rsidR="00A011EC" w:rsidRPr="00A011EC" w:rsidRDefault="00A011EC" w:rsidP="00A011EC">
      <w:pPr>
        <w:rPr>
          <w:b/>
          <w:sz w:val="32"/>
        </w:rPr>
      </w:pPr>
      <w:bookmarkStart w:id="0" w:name="a371983"/>
      <w:r w:rsidRPr="00A011EC">
        <w:rPr>
          <w:b/>
          <w:sz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0475C1C0" w:rsidR="00A011EC" w:rsidRPr="00A011EC" w:rsidRDefault="00A011EC" w:rsidP="00A011EC">
            <w:bookmarkStart w:id="1" w:name="a719409"/>
            <w:bookmarkEnd w:id="1"/>
            <w:r w:rsidRPr="00A011EC">
              <w:t xml:space="preserve">The </w:t>
            </w:r>
            <w:r w:rsidR="00C51256">
              <w:t xml:space="preserve">MedSoc Kassel </w:t>
            </w:r>
            <w:r w:rsidRPr="00A011EC">
              <w:t>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19B29C9C" w:rsidR="00A011EC" w:rsidRPr="00A011EC" w:rsidRDefault="00A011EC" w:rsidP="00A011EC">
      <w:r w:rsidRPr="00A011EC">
        <w:t xml:space="preserve">The </w:t>
      </w:r>
      <w:r w:rsidR="00C51256">
        <w:t>MedSoc Kassel</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631C29DB" w:rsidR="00A011EC" w:rsidRPr="00A011EC" w:rsidRDefault="00A011EC" w:rsidP="00A011EC">
      <w:pPr>
        <w:rPr>
          <w:highlight w:val="yellow"/>
        </w:rPr>
      </w:pPr>
      <w:r w:rsidRPr="00A011EC">
        <w:t xml:space="preserve">The </w:t>
      </w:r>
      <w:r>
        <w:t>pe</w:t>
      </w:r>
      <w:r w:rsidR="7995C8C6">
        <w:t>ople</w:t>
      </w:r>
      <w:r w:rsidRPr="00A011EC">
        <w:t xml:space="preserve"> responsible for data protection within our organisation </w:t>
      </w:r>
      <w:r w:rsidR="76AAA6D7">
        <w:t>are</w:t>
      </w:r>
      <w:r w:rsidRPr="00A011EC">
        <w:t xml:space="preserve"> the </w:t>
      </w:r>
      <w:r>
        <w:t xml:space="preserve">President, </w:t>
      </w:r>
      <w:r w:rsidR="77700A87">
        <w:t>Vice-President and Secretary</w:t>
      </w:r>
      <w:r w:rsidRPr="00A011EC">
        <w:t xml:space="preserve"> who can be contacted at </w:t>
      </w:r>
      <w:r w:rsidR="2528D7DA">
        <w:t>medsoc-kassel@soton.ac.uk</w:t>
      </w:r>
    </w:p>
    <w:p w14:paraId="1F97FAC2" w14:textId="356B5E44"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w:t>
      </w:r>
      <w:r w:rsidR="54B36672">
        <w:t>,</w:t>
      </w:r>
      <w:r w:rsidRPr="00A011EC">
        <w:t xml:space="preserve">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4167A899" w:rsidR="00A011EC" w:rsidRDefault="00A011EC" w:rsidP="00A011EC">
      <w:pPr>
        <w:pStyle w:val="ListParagraph"/>
        <w:numPr>
          <w:ilvl w:val="0"/>
          <w:numId w:val="1"/>
        </w:numPr>
      </w:pPr>
      <w:r w:rsidRPr="00A011EC">
        <w:t xml:space="preserve">Personal contact details such as name, title, telephone numbers, and personal </w:t>
      </w:r>
      <w:r w:rsidR="29C34848">
        <w:t>and university</w:t>
      </w:r>
      <w:r>
        <w:t xml:space="preserve"> </w:t>
      </w:r>
      <w:r w:rsidRPr="00A011EC">
        <w:t>email addresses.</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4B9DC9C9" w14:textId="77777777" w:rsidR="00A011EC" w:rsidRPr="00A011EC" w:rsidRDefault="00A011EC" w:rsidP="00A011EC">
      <w:pPr>
        <w:pStyle w:val="ListParagraph"/>
        <w:numPr>
          <w:ilvl w:val="0"/>
          <w:numId w:val="1"/>
        </w:numPr>
      </w:pPr>
      <w:r w:rsidRPr="00A011EC">
        <w:t>Photographs.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1. Where we need to perform the contract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Situations in which we will use your personal information</w:t>
      </w:r>
    </w:p>
    <w:p w14:paraId="424F1637"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Administering the contract we have entered into with you.</w:t>
      </w:r>
    </w:p>
    <w:p w14:paraId="50ACDE35" w14:textId="77777777" w:rsidR="00CF6B8A" w:rsidRPr="00A011EC" w:rsidRDefault="00332B25" w:rsidP="00A011EC">
      <w:pPr>
        <w:pStyle w:val="ListParagraph"/>
        <w:numPr>
          <w:ilvl w:val="0"/>
          <w:numId w:val="2"/>
        </w:numPr>
      </w:pPr>
      <w:r w:rsidRPr="00A011EC">
        <w:lastRenderedPageBreak/>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CF6B8A"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t>4. Where it is needed to assess your working capacity on health grounds, subject to appropriate confidentiality safeguards.</w:t>
            </w:r>
          </w:p>
          <w:p w14:paraId="48529C87"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A026677" w14:textId="77777777" w:rsidR="00A011EC" w:rsidRDefault="00A011EC" w:rsidP="00A011EC">
      <w:pPr>
        <w:rPr>
          <w:b/>
        </w:rPr>
      </w:pPr>
    </w:p>
    <w:p w14:paraId="16AB7EBA" w14:textId="77777777" w:rsidR="001E6B6A" w:rsidRDefault="001E6B6A" w:rsidP="00A011EC">
      <w:pPr>
        <w:rPr>
          <w:b/>
        </w:rPr>
      </w:pPr>
    </w:p>
    <w:p w14:paraId="74EB360C" w14:textId="77777777" w:rsidR="001E6B6A" w:rsidRDefault="001E6B6A" w:rsidP="00A011EC">
      <w:pPr>
        <w:rPr>
          <w:b/>
        </w:rPr>
      </w:pPr>
    </w:p>
    <w:p w14:paraId="1921A073" w14:textId="77777777" w:rsidR="00A011EC" w:rsidRPr="00A011EC" w:rsidRDefault="00A011EC" w:rsidP="00A011EC">
      <w:pPr>
        <w:rPr>
          <w:b/>
        </w:rPr>
      </w:pPr>
      <w:r w:rsidRPr="00A011EC">
        <w:rPr>
          <w:b/>
        </w:rPr>
        <w:lastRenderedPageBreak/>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5B94640" w14:textId="77777777" w:rsidR="00A011EC" w:rsidRDefault="00A011EC" w:rsidP="00A011EC">
      <w:pPr>
        <w:rPr>
          <w:highlight w:val="yellow"/>
        </w:rPr>
      </w:pPr>
    </w:p>
    <w:p w14:paraId="6FC8F018" w14:textId="70CA1C3D" w:rsidR="00A011EC" w:rsidRPr="00A011EC" w:rsidRDefault="00A011EC" w:rsidP="00A011EC">
      <w:r>
        <w:t>We envisage that we will not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Default="00A011EC" w:rsidP="00A011EC"/>
    <w:p w14:paraId="0D0684E6" w14:textId="77777777" w:rsidR="001E6B6A" w:rsidRPr="00A011EC" w:rsidRDefault="001E6B6A" w:rsidP="00A011EC"/>
    <w:p w14:paraId="4B9C0742" w14:textId="77777777" w:rsidR="00A011EC" w:rsidRPr="00A011EC" w:rsidRDefault="00A011EC" w:rsidP="00A011EC">
      <w:pPr>
        <w:rPr>
          <w:b/>
        </w:rPr>
      </w:pPr>
      <w:r w:rsidRPr="00A011EC">
        <w:rPr>
          <w:b/>
        </w:rPr>
        <w:lastRenderedPageBreak/>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43A8F41" w14:textId="2675094E" w:rsidR="00A011EC" w:rsidRPr="00A011EC" w:rsidRDefault="00A011EC" w:rsidP="00A011EC">
      <w:r>
        <w:t xml:space="preserve">We share some of your personal information with the University of Southampton, only where there is a specific need to, including for </w:t>
      </w:r>
      <w:r w:rsidR="698BE089">
        <w:t>arrangements related to your member</w:t>
      </w:r>
      <w:r w:rsidR="3ABF2924">
        <w:t xml:space="preserve">ship of the society. Consent will be explicitly asked for prior to data transmission. </w:t>
      </w:r>
    </w:p>
    <w:p w14:paraId="0596A38F" w14:textId="4F6F80F0" w:rsidR="00A011EC" w:rsidRPr="00A011EC" w:rsidRDefault="00A011EC" w:rsidP="00A011EC">
      <w:r>
        <w:t xml:space="preserve">We share some of your personal information with </w:t>
      </w:r>
      <w:r w:rsidR="73D7C084">
        <w:t>Klinikum Kassel</w:t>
      </w:r>
      <w:r>
        <w:t xml:space="preserve"> </w:t>
      </w:r>
      <w:r w:rsidR="6024C240">
        <w:t>and Kassel School</w:t>
      </w:r>
      <w:r>
        <w:t xml:space="preserve"> of </w:t>
      </w:r>
      <w:r w:rsidR="6024C240">
        <w:t>Medicine</w:t>
      </w:r>
      <w:r>
        <w:t xml:space="preserve"> for the purposes of </w:t>
      </w:r>
      <w:r w:rsidR="48B548F5">
        <w:t xml:space="preserve">public relations. </w:t>
      </w:r>
      <w:r>
        <w:t xml:space="preserve"> </w:t>
      </w:r>
    </w:p>
    <w:p w14:paraId="7F0D4AA2" w14:textId="435A3179" w:rsidR="00A011EC" w:rsidRDefault="00A011EC" w:rsidP="00A011EC">
      <w:r>
        <w:t xml:space="preserve">We may share your personal information with certain organisations overseas, including </w:t>
      </w:r>
      <w:r w:rsidR="29847E8C">
        <w:t>MedSoc Southampton and University</w:t>
      </w:r>
      <w:r>
        <w:t xml:space="preserve"> of </w:t>
      </w:r>
      <w:r w:rsidR="29847E8C">
        <w:t>Southampton</w:t>
      </w:r>
      <w:r>
        <w:t>, as part of arrangements related to your membership of the society. In such cases, we will ask for your explicit consent prior to transmitting this information.</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4AF5FEBB" w:rsidR="00A011EC" w:rsidRPr="00A011EC" w:rsidRDefault="00A011EC" w:rsidP="00A011EC">
      <w:r w:rsidRPr="00A011EC">
        <w:t xml:space="preserve">We will only retain your personal information for as long as necessary to fulfil the purposes we collected it for, and usually for </w:t>
      </w:r>
      <w:r w:rsidR="79F99AB0">
        <w:t>a maximum</w:t>
      </w:r>
      <w:r>
        <w:t xml:space="preserve"> of </w:t>
      </w:r>
      <w:r w:rsidR="79F99AB0">
        <w:t xml:space="preserve">5 </w:t>
      </w:r>
      <w:r>
        <w:t>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9648D8" w14:textId="77777777" w:rsidR="00A011EC" w:rsidRPr="00A011EC" w:rsidRDefault="00A011EC" w:rsidP="00A011EC"/>
    <w:p w14:paraId="63754F26" w14:textId="36E9DCF8" w:rsidR="00A011EC" w:rsidRPr="00A011EC" w:rsidRDefault="00A011EC" w:rsidP="00A011EC">
      <w:pPr>
        <w:rPr>
          <w:b/>
        </w:rPr>
      </w:pPr>
      <w:r w:rsidRPr="00A011EC">
        <w:rPr>
          <w:b/>
        </w:rPr>
        <w:t>Last updated</w:t>
      </w:r>
      <w:r w:rsidR="00CF6B8A">
        <w:rPr>
          <w:b/>
        </w:rPr>
        <w:t>: 3 October 2023</w:t>
      </w:r>
    </w:p>
    <w:p w14:paraId="266A45FD" w14:textId="77777777" w:rsidR="00A011EC" w:rsidRPr="00A011EC" w:rsidRDefault="00A011EC" w:rsidP="00A011EC"/>
    <w:p w14:paraId="560BC4F0" w14:textId="77777777" w:rsidR="00064687" w:rsidRDefault="00064687"/>
    <w:sectPr w:rsidR="00064687">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A070" w14:textId="77777777" w:rsidR="00A65E03" w:rsidRDefault="00A65E03">
      <w:pPr>
        <w:spacing w:after="0" w:line="240" w:lineRule="auto"/>
      </w:pPr>
      <w:r>
        <w:separator/>
      </w:r>
    </w:p>
  </w:endnote>
  <w:endnote w:type="continuationSeparator" w:id="0">
    <w:p w14:paraId="06F08498" w14:textId="77777777" w:rsidR="00A65E03" w:rsidRDefault="00A65E03">
      <w:pPr>
        <w:spacing w:after="0" w:line="240" w:lineRule="auto"/>
      </w:pPr>
      <w:r>
        <w:continuationSeparator/>
      </w:r>
    </w:p>
  </w:endnote>
  <w:endnote w:type="continuationNotice" w:id="1">
    <w:p w14:paraId="3A502166" w14:textId="77777777" w:rsidR="00A65E03" w:rsidRDefault="00A65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CF6B8A"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C00B" w14:textId="77777777" w:rsidR="00A65E03" w:rsidRDefault="00A65E03">
      <w:pPr>
        <w:spacing w:after="0" w:line="240" w:lineRule="auto"/>
      </w:pPr>
      <w:r>
        <w:separator/>
      </w:r>
    </w:p>
  </w:footnote>
  <w:footnote w:type="continuationSeparator" w:id="0">
    <w:p w14:paraId="580225E1" w14:textId="77777777" w:rsidR="00A65E03" w:rsidRDefault="00A65E03">
      <w:pPr>
        <w:spacing w:after="0" w:line="240" w:lineRule="auto"/>
      </w:pPr>
      <w:r>
        <w:continuationSeparator/>
      </w:r>
    </w:p>
  </w:footnote>
  <w:footnote w:type="continuationNotice" w:id="1">
    <w:p w14:paraId="30C9FFF6" w14:textId="77777777" w:rsidR="00A65E03" w:rsidRDefault="00A65E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16037"/>
    <w:rsid w:val="000518CB"/>
    <w:rsid w:val="00064687"/>
    <w:rsid w:val="000D4419"/>
    <w:rsid w:val="000E3397"/>
    <w:rsid w:val="001C2996"/>
    <w:rsid w:val="001E6B6A"/>
    <w:rsid w:val="002374B5"/>
    <w:rsid w:val="0025353B"/>
    <w:rsid w:val="0029194D"/>
    <w:rsid w:val="002B50CE"/>
    <w:rsid w:val="0031402E"/>
    <w:rsid w:val="00332B25"/>
    <w:rsid w:val="00395D56"/>
    <w:rsid w:val="004F3313"/>
    <w:rsid w:val="0058537C"/>
    <w:rsid w:val="005F6F0C"/>
    <w:rsid w:val="00804BF9"/>
    <w:rsid w:val="008442CC"/>
    <w:rsid w:val="00856484"/>
    <w:rsid w:val="008F741D"/>
    <w:rsid w:val="00920833"/>
    <w:rsid w:val="00985686"/>
    <w:rsid w:val="009C07B2"/>
    <w:rsid w:val="00A011EC"/>
    <w:rsid w:val="00A4243D"/>
    <w:rsid w:val="00A65E03"/>
    <w:rsid w:val="00AE08D2"/>
    <w:rsid w:val="00AE4E07"/>
    <w:rsid w:val="00BC6DFC"/>
    <w:rsid w:val="00BC7554"/>
    <w:rsid w:val="00C51256"/>
    <w:rsid w:val="00CF053C"/>
    <w:rsid w:val="00CF6B8A"/>
    <w:rsid w:val="00DE60E5"/>
    <w:rsid w:val="00E21B29"/>
    <w:rsid w:val="00EA5FA7"/>
    <w:rsid w:val="00F32CCE"/>
    <w:rsid w:val="00FB368E"/>
    <w:rsid w:val="0D8DC5D0"/>
    <w:rsid w:val="1292C7FC"/>
    <w:rsid w:val="2297A657"/>
    <w:rsid w:val="2528D7DA"/>
    <w:rsid w:val="29847E8C"/>
    <w:rsid w:val="29C34848"/>
    <w:rsid w:val="2D57FD9C"/>
    <w:rsid w:val="37AE435E"/>
    <w:rsid w:val="3974A8C9"/>
    <w:rsid w:val="3ABF2924"/>
    <w:rsid w:val="48B548F5"/>
    <w:rsid w:val="4B4CDCDB"/>
    <w:rsid w:val="50C23FE1"/>
    <w:rsid w:val="54B36672"/>
    <w:rsid w:val="6024C240"/>
    <w:rsid w:val="698BE089"/>
    <w:rsid w:val="6D4B7CAF"/>
    <w:rsid w:val="73D7C084"/>
    <w:rsid w:val="746F4D0B"/>
    <w:rsid w:val="76AAA6D7"/>
    <w:rsid w:val="77700A87"/>
    <w:rsid w:val="7995C8C6"/>
    <w:rsid w:val="79F99AB0"/>
    <w:rsid w:val="7ACEE7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3CBCFA78-DA67-47CF-997F-20321D03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paragraph" w:styleId="Header">
    <w:name w:val="header"/>
    <w:basedOn w:val="Normal"/>
    <w:link w:val="HeaderChar"/>
    <w:uiPriority w:val="99"/>
    <w:semiHidden/>
    <w:unhideWhenUsed/>
    <w:rsid w:val="003140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53C"/>
  </w:style>
  <w:style w:type="paragraph" w:styleId="Footer">
    <w:name w:val="footer"/>
    <w:basedOn w:val="Normal"/>
    <w:link w:val="FooterChar"/>
    <w:uiPriority w:val="99"/>
    <w:semiHidden/>
    <w:unhideWhenUsed/>
    <w:rsid w:val="003140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51F25-4478-49DF-86A5-F2993157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3C11A-3ECD-4393-BDB2-AD305EF72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Kimberley Schutz (ks10g19)</cp:lastModifiedBy>
  <cp:revision>2</cp:revision>
  <dcterms:created xsi:type="dcterms:W3CDTF">2023-10-04T16:02:00Z</dcterms:created>
  <dcterms:modified xsi:type="dcterms:W3CDTF">2023-10-04T16:02:00Z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